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22" w:rsidRDefault="00AF1591" w:rsidP="007E4D06">
      <w:pPr>
        <w:pStyle w:val="Rubrik"/>
      </w:pPr>
      <w:r>
        <w:t>G</w:t>
      </w:r>
      <w:r w:rsidR="007E4D06" w:rsidRPr="007E4D06">
        <w:t>allring efter skanning</w:t>
      </w:r>
      <w:r w:rsidR="001D0B3A">
        <w:t xml:space="preserve"> av pappershandlingar</w:t>
      </w:r>
    </w:p>
    <w:p w:rsidR="00AF1591" w:rsidRDefault="00AF1591" w:rsidP="00AF1591"/>
    <w:p w:rsidR="00AF1591" w:rsidRDefault="00AF1591" w:rsidP="00AF1591">
      <w:r>
        <w:t>Vägledning</w:t>
      </w:r>
    </w:p>
    <w:p w:rsidR="00AF1591" w:rsidRDefault="001D0B3A" w:rsidP="00AF1591">
      <w:r>
        <w:t>Version 0.6</w:t>
      </w:r>
      <w:r w:rsidR="000E3690">
        <w:t xml:space="preserve"> Datum: 2019-09</w:t>
      </w:r>
      <w:r w:rsidR="005838B2">
        <w:t>-23</w:t>
      </w:r>
      <w:bookmarkStart w:id="0" w:name="_GoBack"/>
      <w:bookmarkEnd w:id="0"/>
    </w:p>
    <w:p w:rsidR="00AF1591" w:rsidRDefault="00AF1591" w:rsidP="00AF1591">
      <w:r>
        <w:br w:type="page"/>
      </w:r>
    </w:p>
    <w:p w:rsidR="00051AE8" w:rsidRPr="00051AE8" w:rsidRDefault="00051AE8">
      <w:pPr>
        <w:rPr>
          <w:sz w:val="28"/>
          <w:szCs w:val="28"/>
        </w:rPr>
      </w:pPr>
      <w:r w:rsidRPr="00051AE8">
        <w:rPr>
          <w:sz w:val="28"/>
          <w:szCs w:val="28"/>
        </w:rPr>
        <w:lastRenderedPageBreak/>
        <w:t>Riksarkivets skrifter för offentlig förvaltning</w:t>
      </w:r>
    </w:p>
    <w:p w:rsidR="00051AE8" w:rsidRDefault="00051AE8">
      <w:r>
        <w:t xml:space="preserve">Riktar sig i första hand till statliga myndigheter men kan även användas av andra myndigheter och organ som </w:t>
      </w:r>
      <w:r w:rsidR="00AA0C60">
        <w:t>har att tillämpa arkivlagen (19</w:t>
      </w:r>
      <w:r>
        <w:t>90:782).</w:t>
      </w:r>
    </w:p>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051AE8" w:rsidRDefault="00051AE8"/>
    <w:p w:rsidR="00A1206B" w:rsidRDefault="005A1823" w:rsidP="005A1823">
      <w:pPr>
        <w:tabs>
          <w:tab w:val="left" w:pos="6532"/>
        </w:tabs>
      </w:pPr>
      <w:r>
        <w:tab/>
      </w:r>
    </w:p>
    <w:p w:rsidR="00A1206B" w:rsidRDefault="00A1206B"/>
    <w:p w:rsidR="00A1206B" w:rsidRDefault="00A1206B"/>
    <w:p w:rsidR="00A1206B" w:rsidRDefault="00A1206B"/>
    <w:p w:rsidR="00A1206B" w:rsidRDefault="00A1206B"/>
    <w:p w:rsidR="00051AE8" w:rsidRDefault="00051AE8"/>
    <w:p w:rsidR="00AF1591" w:rsidRDefault="00051AE8">
      <w:r>
        <w:t>Skrifter för offentlig förvaltning 2019:</w:t>
      </w:r>
      <w:r w:rsidRPr="00AA0C60">
        <w:rPr>
          <w:highlight w:val="yellow"/>
        </w:rPr>
        <w:t>X</w:t>
      </w:r>
      <w:r w:rsidR="00AF1591">
        <w:br w:type="page"/>
      </w:r>
    </w:p>
    <w:sdt>
      <w:sdtPr>
        <w:rPr>
          <w:rFonts w:asciiTheme="minorHAnsi" w:eastAsiaTheme="minorHAnsi" w:hAnsiTheme="minorHAnsi" w:cstheme="minorBidi"/>
          <w:color w:val="auto"/>
          <w:sz w:val="22"/>
          <w:szCs w:val="22"/>
        </w:rPr>
        <w:id w:val="1484276609"/>
        <w:docPartObj>
          <w:docPartGallery w:val="Table of Contents"/>
          <w:docPartUnique/>
        </w:docPartObj>
      </w:sdtPr>
      <w:sdtEndPr>
        <w:rPr>
          <w:b/>
          <w:bCs/>
        </w:rPr>
      </w:sdtEndPr>
      <w:sdtContent>
        <w:p w:rsidR="00BF4F48" w:rsidRDefault="00BF4F48">
          <w:pPr>
            <w:pStyle w:val="Innehllsfrteckningsrubrik"/>
          </w:pPr>
          <w:r>
            <w:t>Innehåll</w:t>
          </w:r>
        </w:p>
        <w:p w:rsidR="00BC110A" w:rsidRDefault="00A3431E">
          <w:pPr>
            <w:pStyle w:val="Innehll1"/>
            <w:tabs>
              <w:tab w:val="right" w:leader="dot" w:pos="9062"/>
            </w:tabs>
            <w:rPr>
              <w:rFonts w:eastAsiaTheme="minorEastAsia"/>
              <w:noProof/>
            </w:rPr>
          </w:pPr>
          <w:r>
            <w:rPr>
              <w:b/>
              <w:bCs/>
            </w:rPr>
            <w:fldChar w:fldCharType="begin"/>
          </w:r>
          <w:r>
            <w:rPr>
              <w:b/>
              <w:bCs/>
            </w:rPr>
            <w:instrText xml:space="preserve"> TOC \o "1-2" \h \z \u </w:instrText>
          </w:r>
          <w:r>
            <w:rPr>
              <w:b/>
              <w:bCs/>
            </w:rPr>
            <w:fldChar w:fldCharType="separate"/>
          </w:r>
          <w:hyperlink w:anchor="_Toc19785982" w:history="1">
            <w:r w:rsidR="00BC110A" w:rsidRPr="00FE3FA0">
              <w:rPr>
                <w:rStyle w:val="Hyperlnk"/>
                <w:noProof/>
              </w:rPr>
              <w:t>Sammanfattning</w:t>
            </w:r>
            <w:r w:rsidR="00BC110A">
              <w:rPr>
                <w:noProof/>
                <w:webHidden/>
              </w:rPr>
              <w:tab/>
            </w:r>
            <w:r w:rsidR="00BC110A">
              <w:rPr>
                <w:noProof/>
                <w:webHidden/>
              </w:rPr>
              <w:fldChar w:fldCharType="begin"/>
            </w:r>
            <w:r w:rsidR="00BC110A">
              <w:rPr>
                <w:noProof/>
                <w:webHidden/>
              </w:rPr>
              <w:instrText xml:space="preserve"> PAGEREF _Toc19785982 \h </w:instrText>
            </w:r>
            <w:r w:rsidR="00BC110A">
              <w:rPr>
                <w:noProof/>
                <w:webHidden/>
              </w:rPr>
            </w:r>
            <w:r w:rsidR="00BC110A">
              <w:rPr>
                <w:noProof/>
                <w:webHidden/>
              </w:rPr>
              <w:fldChar w:fldCharType="separate"/>
            </w:r>
            <w:r w:rsidR="005A1823">
              <w:rPr>
                <w:noProof/>
                <w:webHidden/>
              </w:rPr>
              <w:t>4</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5983" w:history="1">
            <w:r w:rsidR="00BC110A" w:rsidRPr="00FE3FA0">
              <w:rPr>
                <w:rStyle w:val="Hyperlnk"/>
                <w:noProof/>
              </w:rPr>
              <w:t>1. Inledning</w:t>
            </w:r>
            <w:r w:rsidR="00BC110A">
              <w:rPr>
                <w:noProof/>
                <w:webHidden/>
              </w:rPr>
              <w:tab/>
            </w:r>
            <w:r w:rsidR="00BC110A">
              <w:rPr>
                <w:noProof/>
                <w:webHidden/>
              </w:rPr>
              <w:fldChar w:fldCharType="begin"/>
            </w:r>
            <w:r w:rsidR="00BC110A">
              <w:rPr>
                <w:noProof/>
                <w:webHidden/>
              </w:rPr>
              <w:instrText xml:space="preserve"> PAGEREF _Toc19785983 \h </w:instrText>
            </w:r>
            <w:r w:rsidR="00BC110A">
              <w:rPr>
                <w:noProof/>
                <w:webHidden/>
              </w:rPr>
            </w:r>
            <w:r w:rsidR="00BC110A">
              <w:rPr>
                <w:noProof/>
                <w:webHidden/>
              </w:rPr>
              <w:fldChar w:fldCharType="separate"/>
            </w:r>
            <w:r w:rsidR="005A1823">
              <w:rPr>
                <w:noProof/>
                <w:webHidden/>
              </w:rPr>
              <w:t>5</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5984" w:history="1">
            <w:r w:rsidR="00BC110A" w:rsidRPr="00FE3FA0">
              <w:rPr>
                <w:rStyle w:val="Hyperlnk"/>
                <w:noProof/>
              </w:rPr>
              <w:t>1.1 Avgränsning</w:t>
            </w:r>
            <w:r w:rsidR="00BC110A">
              <w:rPr>
                <w:noProof/>
                <w:webHidden/>
              </w:rPr>
              <w:tab/>
            </w:r>
            <w:r w:rsidR="00BC110A">
              <w:rPr>
                <w:noProof/>
                <w:webHidden/>
              </w:rPr>
              <w:fldChar w:fldCharType="begin"/>
            </w:r>
            <w:r w:rsidR="00BC110A">
              <w:rPr>
                <w:noProof/>
                <w:webHidden/>
              </w:rPr>
              <w:instrText xml:space="preserve"> PAGEREF _Toc19785984 \h </w:instrText>
            </w:r>
            <w:r w:rsidR="00BC110A">
              <w:rPr>
                <w:noProof/>
                <w:webHidden/>
              </w:rPr>
            </w:r>
            <w:r w:rsidR="00BC110A">
              <w:rPr>
                <w:noProof/>
                <w:webHidden/>
              </w:rPr>
              <w:fldChar w:fldCharType="separate"/>
            </w:r>
            <w:r w:rsidR="005A1823">
              <w:rPr>
                <w:noProof/>
                <w:webHidden/>
              </w:rPr>
              <w:t>5</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5985" w:history="1">
            <w:r w:rsidR="00BC110A" w:rsidRPr="00FE3FA0">
              <w:rPr>
                <w:rStyle w:val="Hyperlnk"/>
                <w:noProof/>
              </w:rPr>
              <w:t>1.2 Definitioner</w:t>
            </w:r>
            <w:r w:rsidR="00BC110A">
              <w:rPr>
                <w:noProof/>
                <w:webHidden/>
              </w:rPr>
              <w:tab/>
            </w:r>
            <w:r w:rsidR="00BC110A">
              <w:rPr>
                <w:noProof/>
                <w:webHidden/>
              </w:rPr>
              <w:fldChar w:fldCharType="begin"/>
            </w:r>
            <w:r w:rsidR="00BC110A">
              <w:rPr>
                <w:noProof/>
                <w:webHidden/>
              </w:rPr>
              <w:instrText xml:space="preserve"> PAGEREF _Toc19785985 \h </w:instrText>
            </w:r>
            <w:r w:rsidR="00BC110A">
              <w:rPr>
                <w:noProof/>
                <w:webHidden/>
              </w:rPr>
            </w:r>
            <w:r w:rsidR="00BC110A">
              <w:rPr>
                <w:noProof/>
                <w:webHidden/>
              </w:rPr>
              <w:fldChar w:fldCharType="separate"/>
            </w:r>
            <w:r w:rsidR="005A1823">
              <w:rPr>
                <w:noProof/>
                <w:webHidden/>
              </w:rPr>
              <w:t>6</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5986" w:history="1">
            <w:r w:rsidR="00BC110A" w:rsidRPr="00FE3FA0">
              <w:rPr>
                <w:rStyle w:val="Hyperlnk"/>
                <w:noProof/>
              </w:rPr>
              <w:t>2. Skapa en god offentlighetsstruktur</w:t>
            </w:r>
            <w:r w:rsidR="00BC110A">
              <w:rPr>
                <w:noProof/>
                <w:webHidden/>
              </w:rPr>
              <w:tab/>
            </w:r>
            <w:r w:rsidR="00BC110A">
              <w:rPr>
                <w:noProof/>
                <w:webHidden/>
              </w:rPr>
              <w:fldChar w:fldCharType="begin"/>
            </w:r>
            <w:r w:rsidR="00BC110A">
              <w:rPr>
                <w:noProof/>
                <w:webHidden/>
              </w:rPr>
              <w:instrText xml:space="preserve"> PAGEREF _Toc19785986 \h </w:instrText>
            </w:r>
            <w:r w:rsidR="00BC110A">
              <w:rPr>
                <w:noProof/>
                <w:webHidden/>
              </w:rPr>
            </w:r>
            <w:r w:rsidR="00BC110A">
              <w:rPr>
                <w:noProof/>
                <w:webHidden/>
              </w:rPr>
              <w:fldChar w:fldCharType="separate"/>
            </w:r>
            <w:r w:rsidR="005A1823">
              <w:rPr>
                <w:noProof/>
                <w:webHidden/>
              </w:rPr>
              <w:t>8</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5987" w:history="1">
            <w:r w:rsidR="00BC110A" w:rsidRPr="00FE3FA0">
              <w:rPr>
                <w:rStyle w:val="Hyperlnk"/>
                <w:noProof/>
              </w:rPr>
              <w:t>3. Vårda arkivet</w:t>
            </w:r>
            <w:r w:rsidR="00BC110A">
              <w:rPr>
                <w:noProof/>
                <w:webHidden/>
              </w:rPr>
              <w:tab/>
            </w:r>
            <w:r w:rsidR="00BC110A">
              <w:rPr>
                <w:noProof/>
                <w:webHidden/>
              </w:rPr>
              <w:fldChar w:fldCharType="begin"/>
            </w:r>
            <w:r w:rsidR="00BC110A">
              <w:rPr>
                <w:noProof/>
                <w:webHidden/>
              </w:rPr>
              <w:instrText xml:space="preserve"> PAGEREF _Toc19785987 \h </w:instrText>
            </w:r>
            <w:r w:rsidR="00BC110A">
              <w:rPr>
                <w:noProof/>
                <w:webHidden/>
              </w:rPr>
            </w:r>
            <w:r w:rsidR="00BC110A">
              <w:rPr>
                <w:noProof/>
                <w:webHidden/>
              </w:rPr>
              <w:fldChar w:fldCharType="separate"/>
            </w:r>
            <w:r w:rsidR="005A1823">
              <w:rPr>
                <w:noProof/>
                <w:webHidden/>
              </w:rPr>
              <w:t>9</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5988" w:history="1">
            <w:r w:rsidR="00BC110A" w:rsidRPr="00FE3FA0">
              <w:rPr>
                <w:rStyle w:val="Hyperlnk"/>
                <w:noProof/>
              </w:rPr>
              <w:t>3.1 Går det att gallra?</w:t>
            </w:r>
            <w:r w:rsidR="00BC110A">
              <w:rPr>
                <w:noProof/>
                <w:webHidden/>
              </w:rPr>
              <w:tab/>
            </w:r>
            <w:r w:rsidR="00BC110A">
              <w:rPr>
                <w:noProof/>
                <w:webHidden/>
              </w:rPr>
              <w:fldChar w:fldCharType="begin"/>
            </w:r>
            <w:r w:rsidR="00BC110A">
              <w:rPr>
                <w:noProof/>
                <w:webHidden/>
              </w:rPr>
              <w:instrText xml:space="preserve"> PAGEREF _Toc19785988 \h </w:instrText>
            </w:r>
            <w:r w:rsidR="00BC110A">
              <w:rPr>
                <w:noProof/>
                <w:webHidden/>
              </w:rPr>
            </w:r>
            <w:r w:rsidR="00BC110A">
              <w:rPr>
                <w:noProof/>
                <w:webHidden/>
              </w:rPr>
              <w:fldChar w:fldCharType="separate"/>
            </w:r>
            <w:r w:rsidR="005A1823">
              <w:rPr>
                <w:noProof/>
                <w:webHidden/>
              </w:rPr>
              <w:t>9</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5989" w:history="1">
            <w:r w:rsidR="00BC110A" w:rsidRPr="00FE3FA0">
              <w:rPr>
                <w:rStyle w:val="Hyperlnk"/>
                <w:noProof/>
              </w:rPr>
              <w:t>3.2 Dokumentera tillämpning av Riksarkivets föreskrifter</w:t>
            </w:r>
            <w:r w:rsidR="00BC110A">
              <w:rPr>
                <w:noProof/>
                <w:webHidden/>
              </w:rPr>
              <w:tab/>
            </w:r>
            <w:r w:rsidR="00BC110A">
              <w:rPr>
                <w:noProof/>
                <w:webHidden/>
              </w:rPr>
              <w:fldChar w:fldCharType="begin"/>
            </w:r>
            <w:r w:rsidR="00BC110A">
              <w:rPr>
                <w:noProof/>
                <w:webHidden/>
              </w:rPr>
              <w:instrText xml:space="preserve"> PAGEREF _Toc19785989 \h </w:instrText>
            </w:r>
            <w:r w:rsidR="00BC110A">
              <w:rPr>
                <w:noProof/>
                <w:webHidden/>
              </w:rPr>
            </w:r>
            <w:r w:rsidR="00BC110A">
              <w:rPr>
                <w:noProof/>
                <w:webHidden/>
              </w:rPr>
              <w:fldChar w:fldCharType="separate"/>
            </w:r>
            <w:r w:rsidR="005A1823">
              <w:rPr>
                <w:noProof/>
                <w:webHidden/>
              </w:rPr>
              <w:t>10</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5990" w:history="1">
            <w:r w:rsidR="00BC110A" w:rsidRPr="00FE3FA0">
              <w:rPr>
                <w:rStyle w:val="Hyperlnk"/>
                <w:noProof/>
              </w:rPr>
              <w:t>3.3 Se till att kopiorna finns kvar under bevarandetiden</w:t>
            </w:r>
            <w:r w:rsidR="00BC110A">
              <w:rPr>
                <w:noProof/>
                <w:webHidden/>
              </w:rPr>
              <w:tab/>
            </w:r>
            <w:r w:rsidR="00BC110A">
              <w:rPr>
                <w:noProof/>
                <w:webHidden/>
              </w:rPr>
              <w:fldChar w:fldCharType="begin"/>
            </w:r>
            <w:r w:rsidR="00BC110A">
              <w:rPr>
                <w:noProof/>
                <w:webHidden/>
              </w:rPr>
              <w:instrText xml:space="preserve"> PAGEREF _Toc19785990 \h </w:instrText>
            </w:r>
            <w:r w:rsidR="00BC110A">
              <w:rPr>
                <w:noProof/>
                <w:webHidden/>
              </w:rPr>
            </w:r>
            <w:r w:rsidR="00BC110A">
              <w:rPr>
                <w:noProof/>
                <w:webHidden/>
              </w:rPr>
              <w:fldChar w:fldCharType="separate"/>
            </w:r>
            <w:r w:rsidR="005A1823">
              <w:rPr>
                <w:noProof/>
                <w:webHidden/>
              </w:rPr>
              <w:t>10</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5991" w:history="1">
            <w:r w:rsidR="00BC110A" w:rsidRPr="00FE3FA0">
              <w:rPr>
                <w:rStyle w:val="Hyperlnk"/>
                <w:noProof/>
              </w:rPr>
              <w:t>4. Fler lagkrav att ta hänsyn till</w:t>
            </w:r>
            <w:r w:rsidR="00BC110A">
              <w:rPr>
                <w:noProof/>
                <w:webHidden/>
              </w:rPr>
              <w:tab/>
            </w:r>
            <w:r w:rsidR="00BC110A">
              <w:rPr>
                <w:noProof/>
                <w:webHidden/>
              </w:rPr>
              <w:fldChar w:fldCharType="begin"/>
            </w:r>
            <w:r w:rsidR="00BC110A">
              <w:rPr>
                <w:noProof/>
                <w:webHidden/>
              </w:rPr>
              <w:instrText xml:space="preserve"> PAGEREF _Toc19785991 \h </w:instrText>
            </w:r>
            <w:r w:rsidR="00BC110A">
              <w:rPr>
                <w:noProof/>
                <w:webHidden/>
              </w:rPr>
            </w:r>
            <w:r w:rsidR="00BC110A">
              <w:rPr>
                <w:noProof/>
                <w:webHidden/>
              </w:rPr>
              <w:fldChar w:fldCharType="separate"/>
            </w:r>
            <w:r w:rsidR="005A1823">
              <w:rPr>
                <w:noProof/>
                <w:webHidden/>
              </w:rPr>
              <w:t>12</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5992" w:history="1">
            <w:r w:rsidR="00BC110A" w:rsidRPr="00FE3FA0">
              <w:rPr>
                <w:rStyle w:val="Hyperlnk"/>
                <w:noProof/>
              </w:rPr>
              <w:t>4.1 Hanteras personuppgifter?</w:t>
            </w:r>
            <w:r w:rsidR="00BC110A">
              <w:rPr>
                <w:noProof/>
                <w:webHidden/>
              </w:rPr>
              <w:tab/>
            </w:r>
            <w:r w:rsidR="00BC110A">
              <w:rPr>
                <w:noProof/>
                <w:webHidden/>
              </w:rPr>
              <w:fldChar w:fldCharType="begin"/>
            </w:r>
            <w:r w:rsidR="00BC110A">
              <w:rPr>
                <w:noProof/>
                <w:webHidden/>
              </w:rPr>
              <w:instrText xml:space="preserve"> PAGEREF _Toc19785992 \h </w:instrText>
            </w:r>
            <w:r w:rsidR="00BC110A">
              <w:rPr>
                <w:noProof/>
                <w:webHidden/>
              </w:rPr>
            </w:r>
            <w:r w:rsidR="00BC110A">
              <w:rPr>
                <w:noProof/>
                <w:webHidden/>
              </w:rPr>
              <w:fldChar w:fldCharType="separate"/>
            </w:r>
            <w:r w:rsidR="005A1823">
              <w:rPr>
                <w:noProof/>
                <w:webHidden/>
              </w:rPr>
              <w:t>12</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5993" w:history="1">
            <w:r w:rsidR="00BC110A" w:rsidRPr="00FE3FA0">
              <w:rPr>
                <w:rStyle w:val="Hyperlnk"/>
                <w:noProof/>
              </w:rPr>
              <w:t>4.2 Formkrav</w:t>
            </w:r>
            <w:r w:rsidR="00BC110A">
              <w:rPr>
                <w:noProof/>
                <w:webHidden/>
              </w:rPr>
              <w:tab/>
            </w:r>
            <w:r w:rsidR="00BC110A">
              <w:rPr>
                <w:noProof/>
                <w:webHidden/>
              </w:rPr>
              <w:fldChar w:fldCharType="begin"/>
            </w:r>
            <w:r w:rsidR="00BC110A">
              <w:rPr>
                <w:noProof/>
                <w:webHidden/>
              </w:rPr>
              <w:instrText xml:space="preserve"> PAGEREF _Toc19785993 \h </w:instrText>
            </w:r>
            <w:r w:rsidR="00BC110A">
              <w:rPr>
                <w:noProof/>
                <w:webHidden/>
              </w:rPr>
            </w:r>
            <w:r w:rsidR="00BC110A">
              <w:rPr>
                <w:noProof/>
                <w:webHidden/>
              </w:rPr>
              <w:fldChar w:fldCharType="separate"/>
            </w:r>
            <w:r w:rsidR="005A1823">
              <w:rPr>
                <w:noProof/>
                <w:webHidden/>
              </w:rPr>
              <w:t>12</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5994" w:history="1">
            <w:r w:rsidR="00BC110A" w:rsidRPr="00FE3FA0">
              <w:rPr>
                <w:rStyle w:val="Hyperlnk"/>
                <w:noProof/>
              </w:rPr>
              <w:t>4.3 Fri bevisprövning</w:t>
            </w:r>
            <w:r w:rsidR="00BC110A">
              <w:rPr>
                <w:noProof/>
                <w:webHidden/>
              </w:rPr>
              <w:tab/>
            </w:r>
            <w:r w:rsidR="00BC110A">
              <w:rPr>
                <w:noProof/>
                <w:webHidden/>
              </w:rPr>
              <w:fldChar w:fldCharType="begin"/>
            </w:r>
            <w:r w:rsidR="00BC110A">
              <w:rPr>
                <w:noProof/>
                <w:webHidden/>
              </w:rPr>
              <w:instrText xml:space="preserve"> PAGEREF _Toc19785994 \h </w:instrText>
            </w:r>
            <w:r w:rsidR="00BC110A">
              <w:rPr>
                <w:noProof/>
                <w:webHidden/>
              </w:rPr>
            </w:r>
            <w:r w:rsidR="00BC110A">
              <w:rPr>
                <w:noProof/>
                <w:webHidden/>
              </w:rPr>
              <w:fldChar w:fldCharType="separate"/>
            </w:r>
            <w:r w:rsidR="005A1823">
              <w:rPr>
                <w:noProof/>
                <w:webHidden/>
              </w:rPr>
              <w:t>12</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5995" w:history="1">
            <w:r w:rsidR="00BC110A" w:rsidRPr="00FE3FA0">
              <w:rPr>
                <w:rStyle w:val="Hyperlnk"/>
                <w:noProof/>
              </w:rPr>
              <w:t>4.4 Urkunder</w:t>
            </w:r>
            <w:r w:rsidR="00BC110A">
              <w:rPr>
                <w:noProof/>
                <w:webHidden/>
              </w:rPr>
              <w:tab/>
            </w:r>
            <w:r w:rsidR="00BC110A">
              <w:rPr>
                <w:noProof/>
                <w:webHidden/>
              </w:rPr>
              <w:fldChar w:fldCharType="begin"/>
            </w:r>
            <w:r w:rsidR="00BC110A">
              <w:rPr>
                <w:noProof/>
                <w:webHidden/>
              </w:rPr>
              <w:instrText xml:space="preserve"> PAGEREF _Toc19785995 \h </w:instrText>
            </w:r>
            <w:r w:rsidR="00BC110A">
              <w:rPr>
                <w:noProof/>
                <w:webHidden/>
              </w:rPr>
            </w:r>
            <w:r w:rsidR="00BC110A">
              <w:rPr>
                <w:noProof/>
                <w:webHidden/>
              </w:rPr>
              <w:fldChar w:fldCharType="separate"/>
            </w:r>
            <w:r w:rsidR="005A1823">
              <w:rPr>
                <w:noProof/>
                <w:webHidden/>
              </w:rPr>
              <w:t>13</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5996" w:history="1">
            <w:r w:rsidR="00BC110A" w:rsidRPr="00FE3FA0">
              <w:rPr>
                <w:rStyle w:val="Hyperlnk"/>
                <w:noProof/>
              </w:rPr>
              <w:t>5. Styr arkivbildningen</w:t>
            </w:r>
            <w:r w:rsidR="00BC110A">
              <w:rPr>
                <w:noProof/>
                <w:webHidden/>
              </w:rPr>
              <w:tab/>
            </w:r>
            <w:r w:rsidR="00BC110A">
              <w:rPr>
                <w:noProof/>
                <w:webHidden/>
              </w:rPr>
              <w:fldChar w:fldCharType="begin"/>
            </w:r>
            <w:r w:rsidR="00BC110A">
              <w:rPr>
                <w:noProof/>
                <w:webHidden/>
              </w:rPr>
              <w:instrText xml:space="preserve"> PAGEREF _Toc19785996 \h </w:instrText>
            </w:r>
            <w:r w:rsidR="00BC110A">
              <w:rPr>
                <w:noProof/>
                <w:webHidden/>
              </w:rPr>
            </w:r>
            <w:r w:rsidR="00BC110A">
              <w:rPr>
                <w:noProof/>
                <w:webHidden/>
              </w:rPr>
              <w:fldChar w:fldCharType="separate"/>
            </w:r>
            <w:r w:rsidR="005A1823">
              <w:rPr>
                <w:noProof/>
                <w:webHidden/>
              </w:rPr>
              <w:t>14</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5997" w:history="1">
            <w:r w:rsidR="00BC110A" w:rsidRPr="00FE3FA0">
              <w:rPr>
                <w:rStyle w:val="Hyperlnk"/>
                <w:noProof/>
              </w:rPr>
              <w:t>5.1 Går det att styra så att handlingarna inte kommer in på papper?</w:t>
            </w:r>
            <w:r w:rsidR="00BC110A">
              <w:rPr>
                <w:noProof/>
                <w:webHidden/>
              </w:rPr>
              <w:tab/>
            </w:r>
            <w:r w:rsidR="00BC110A">
              <w:rPr>
                <w:noProof/>
                <w:webHidden/>
              </w:rPr>
              <w:fldChar w:fldCharType="begin"/>
            </w:r>
            <w:r w:rsidR="00BC110A">
              <w:rPr>
                <w:noProof/>
                <w:webHidden/>
              </w:rPr>
              <w:instrText xml:space="preserve"> PAGEREF _Toc19785997 \h </w:instrText>
            </w:r>
            <w:r w:rsidR="00BC110A">
              <w:rPr>
                <w:noProof/>
                <w:webHidden/>
              </w:rPr>
            </w:r>
            <w:r w:rsidR="00BC110A">
              <w:rPr>
                <w:noProof/>
                <w:webHidden/>
              </w:rPr>
              <w:fldChar w:fldCharType="separate"/>
            </w:r>
            <w:r w:rsidR="005A1823">
              <w:rPr>
                <w:noProof/>
                <w:webHidden/>
              </w:rPr>
              <w:t>14</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5998" w:history="1">
            <w:r w:rsidR="00BC110A" w:rsidRPr="00FE3FA0">
              <w:rPr>
                <w:rStyle w:val="Hyperlnk"/>
                <w:noProof/>
              </w:rPr>
              <w:t>5.2 Underlätta skanningen</w:t>
            </w:r>
            <w:r w:rsidR="00BC110A">
              <w:rPr>
                <w:noProof/>
                <w:webHidden/>
              </w:rPr>
              <w:tab/>
            </w:r>
            <w:r w:rsidR="00BC110A">
              <w:rPr>
                <w:noProof/>
                <w:webHidden/>
              </w:rPr>
              <w:fldChar w:fldCharType="begin"/>
            </w:r>
            <w:r w:rsidR="00BC110A">
              <w:rPr>
                <w:noProof/>
                <w:webHidden/>
              </w:rPr>
              <w:instrText xml:space="preserve"> PAGEREF _Toc19785998 \h </w:instrText>
            </w:r>
            <w:r w:rsidR="00BC110A">
              <w:rPr>
                <w:noProof/>
                <w:webHidden/>
              </w:rPr>
            </w:r>
            <w:r w:rsidR="00BC110A">
              <w:rPr>
                <w:noProof/>
                <w:webHidden/>
              </w:rPr>
              <w:fldChar w:fldCharType="separate"/>
            </w:r>
            <w:r w:rsidR="005A1823">
              <w:rPr>
                <w:noProof/>
                <w:webHidden/>
              </w:rPr>
              <w:t>14</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5999" w:history="1">
            <w:r w:rsidR="00BC110A" w:rsidRPr="00FE3FA0">
              <w:rPr>
                <w:rStyle w:val="Hyperlnk"/>
                <w:noProof/>
              </w:rPr>
              <w:t>5.3 Ändrad arkivbildning anledning att se över om handlingar kan gallras</w:t>
            </w:r>
            <w:r w:rsidR="00BC110A">
              <w:rPr>
                <w:noProof/>
                <w:webHidden/>
              </w:rPr>
              <w:tab/>
            </w:r>
            <w:r w:rsidR="00BC110A">
              <w:rPr>
                <w:noProof/>
                <w:webHidden/>
              </w:rPr>
              <w:fldChar w:fldCharType="begin"/>
            </w:r>
            <w:r w:rsidR="00BC110A">
              <w:rPr>
                <w:noProof/>
                <w:webHidden/>
              </w:rPr>
              <w:instrText xml:space="preserve"> PAGEREF _Toc19785999 \h </w:instrText>
            </w:r>
            <w:r w:rsidR="00BC110A">
              <w:rPr>
                <w:noProof/>
                <w:webHidden/>
              </w:rPr>
            </w:r>
            <w:r w:rsidR="00BC110A">
              <w:rPr>
                <w:noProof/>
                <w:webHidden/>
              </w:rPr>
              <w:fldChar w:fldCharType="separate"/>
            </w:r>
            <w:r w:rsidR="005A1823">
              <w:rPr>
                <w:noProof/>
                <w:webHidden/>
              </w:rPr>
              <w:t>14</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00" w:history="1">
            <w:r w:rsidR="00BC110A" w:rsidRPr="00FE3FA0">
              <w:rPr>
                <w:rStyle w:val="Hyperlnk"/>
                <w:noProof/>
              </w:rPr>
              <w:t>6. Planera och styr skanningen</w:t>
            </w:r>
            <w:r w:rsidR="00BC110A">
              <w:rPr>
                <w:noProof/>
                <w:webHidden/>
              </w:rPr>
              <w:tab/>
            </w:r>
            <w:r w:rsidR="00BC110A">
              <w:rPr>
                <w:noProof/>
                <w:webHidden/>
              </w:rPr>
              <w:fldChar w:fldCharType="begin"/>
            </w:r>
            <w:r w:rsidR="00BC110A">
              <w:rPr>
                <w:noProof/>
                <w:webHidden/>
              </w:rPr>
              <w:instrText xml:space="preserve"> PAGEREF _Toc19786000 \h </w:instrText>
            </w:r>
            <w:r w:rsidR="00BC110A">
              <w:rPr>
                <w:noProof/>
                <w:webHidden/>
              </w:rPr>
            </w:r>
            <w:r w:rsidR="00BC110A">
              <w:rPr>
                <w:noProof/>
                <w:webHidden/>
              </w:rPr>
              <w:fldChar w:fldCharType="separate"/>
            </w:r>
            <w:r w:rsidR="005A1823">
              <w:rPr>
                <w:noProof/>
                <w:webHidden/>
              </w:rPr>
              <w:t>15</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6001" w:history="1">
            <w:r w:rsidR="00BC110A" w:rsidRPr="00FE3FA0">
              <w:rPr>
                <w:rStyle w:val="Hyperlnk"/>
                <w:noProof/>
              </w:rPr>
              <w:t>6.1 Styr och beskriv skanningsprocessen</w:t>
            </w:r>
            <w:r w:rsidR="00BC110A">
              <w:rPr>
                <w:noProof/>
                <w:webHidden/>
              </w:rPr>
              <w:tab/>
            </w:r>
            <w:r w:rsidR="00BC110A">
              <w:rPr>
                <w:noProof/>
                <w:webHidden/>
              </w:rPr>
              <w:fldChar w:fldCharType="begin"/>
            </w:r>
            <w:r w:rsidR="00BC110A">
              <w:rPr>
                <w:noProof/>
                <w:webHidden/>
              </w:rPr>
              <w:instrText xml:space="preserve"> PAGEREF _Toc19786001 \h </w:instrText>
            </w:r>
            <w:r w:rsidR="00BC110A">
              <w:rPr>
                <w:noProof/>
                <w:webHidden/>
              </w:rPr>
            </w:r>
            <w:r w:rsidR="00BC110A">
              <w:rPr>
                <w:noProof/>
                <w:webHidden/>
              </w:rPr>
              <w:fldChar w:fldCharType="separate"/>
            </w:r>
            <w:r w:rsidR="005A1823">
              <w:rPr>
                <w:noProof/>
                <w:webHidden/>
              </w:rPr>
              <w:t>16</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6002" w:history="1">
            <w:r w:rsidR="00BC110A" w:rsidRPr="00FE3FA0">
              <w:rPr>
                <w:rStyle w:val="Hyperlnk"/>
                <w:noProof/>
              </w:rPr>
              <w:t>6.2 Behöver kopians bevisvärde ökas?</w:t>
            </w:r>
            <w:r w:rsidR="00BC110A">
              <w:rPr>
                <w:noProof/>
                <w:webHidden/>
              </w:rPr>
              <w:tab/>
            </w:r>
            <w:r w:rsidR="00BC110A">
              <w:rPr>
                <w:noProof/>
                <w:webHidden/>
              </w:rPr>
              <w:fldChar w:fldCharType="begin"/>
            </w:r>
            <w:r w:rsidR="00BC110A">
              <w:rPr>
                <w:noProof/>
                <w:webHidden/>
              </w:rPr>
              <w:instrText xml:space="preserve"> PAGEREF _Toc19786002 \h </w:instrText>
            </w:r>
            <w:r w:rsidR="00BC110A">
              <w:rPr>
                <w:noProof/>
                <w:webHidden/>
              </w:rPr>
            </w:r>
            <w:r w:rsidR="00BC110A">
              <w:rPr>
                <w:noProof/>
                <w:webHidden/>
              </w:rPr>
              <w:fldChar w:fldCharType="separate"/>
            </w:r>
            <w:r w:rsidR="005A1823">
              <w:rPr>
                <w:noProof/>
                <w:webHidden/>
              </w:rPr>
              <w:t>17</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6003" w:history="1">
            <w:r w:rsidR="00BC110A" w:rsidRPr="00FE3FA0">
              <w:rPr>
                <w:rStyle w:val="Hyperlnk"/>
                <w:noProof/>
              </w:rPr>
              <w:t>6.3 Styr registreringen av uppgifter</w:t>
            </w:r>
            <w:r w:rsidR="00BC110A">
              <w:rPr>
                <w:noProof/>
                <w:webHidden/>
              </w:rPr>
              <w:tab/>
            </w:r>
            <w:r w:rsidR="00BC110A">
              <w:rPr>
                <w:noProof/>
                <w:webHidden/>
              </w:rPr>
              <w:fldChar w:fldCharType="begin"/>
            </w:r>
            <w:r w:rsidR="00BC110A">
              <w:rPr>
                <w:noProof/>
                <w:webHidden/>
              </w:rPr>
              <w:instrText xml:space="preserve"> PAGEREF _Toc19786003 \h </w:instrText>
            </w:r>
            <w:r w:rsidR="00BC110A">
              <w:rPr>
                <w:noProof/>
                <w:webHidden/>
              </w:rPr>
            </w:r>
            <w:r w:rsidR="00BC110A">
              <w:rPr>
                <w:noProof/>
                <w:webHidden/>
              </w:rPr>
              <w:fldChar w:fldCharType="separate"/>
            </w:r>
            <w:r w:rsidR="005A1823">
              <w:rPr>
                <w:noProof/>
                <w:webHidden/>
              </w:rPr>
              <w:t>17</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6004" w:history="1">
            <w:r w:rsidR="00BC110A" w:rsidRPr="00FE3FA0">
              <w:rPr>
                <w:rStyle w:val="Hyperlnk"/>
                <w:noProof/>
              </w:rPr>
              <w:t>6.4 Ställ krav på kvaliteten och sätt upp regler för kontroller</w:t>
            </w:r>
            <w:r w:rsidR="00BC110A">
              <w:rPr>
                <w:noProof/>
                <w:webHidden/>
              </w:rPr>
              <w:tab/>
            </w:r>
            <w:r w:rsidR="00BC110A">
              <w:rPr>
                <w:noProof/>
                <w:webHidden/>
              </w:rPr>
              <w:fldChar w:fldCharType="begin"/>
            </w:r>
            <w:r w:rsidR="00BC110A">
              <w:rPr>
                <w:noProof/>
                <w:webHidden/>
              </w:rPr>
              <w:instrText xml:space="preserve"> PAGEREF _Toc19786004 \h </w:instrText>
            </w:r>
            <w:r w:rsidR="00BC110A">
              <w:rPr>
                <w:noProof/>
                <w:webHidden/>
              </w:rPr>
            </w:r>
            <w:r w:rsidR="00BC110A">
              <w:rPr>
                <w:noProof/>
                <w:webHidden/>
              </w:rPr>
              <w:fldChar w:fldCharType="separate"/>
            </w:r>
            <w:r w:rsidR="005A1823">
              <w:rPr>
                <w:noProof/>
                <w:webHidden/>
              </w:rPr>
              <w:t>18</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6005" w:history="1">
            <w:r w:rsidR="00BC110A" w:rsidRPr="00FE3FA0">
              <w:rPr>
                <w:rStyle w:val="Hyperlnk"/>
                <w:noProof/>
              </w:rPr>
              <w:t>6.5 Ställ krav på system för verksamhetsinformation</w:t>
            </w:r>
            <w:r w:rsidR="00BC110A">
              <w:rPr>
                <w:noProof/>
                <w:webHidden/>
              </w:rPr>
              <w:tab/>
            </w:r>
            <w:r w:rsidR="00BC110A">
              <w:rPr>
                <w:noProof/>
                <w:webHidden/>
              </w:rPr>
              <w:fldChar w:fldCharType="begin"/>
            </w:r>
            <w:r w:rsidR="00BC110A">
              <w:rPr>
                <w:noProof/>
                <w:webHidden/>
              </w:rPr>
              <w:instrText xml:space="preserve"> PAGEREF _Toc19786005 \h </w:instrText>
            </w:r>
            <w:r w:rsidR="00BC110A">
              <w:rPr>
                <w:noProof/>
                <w:webHidden/>
              </w:rPr>
            </w:r>
            <w:r w:rsidR="00BC110A">
              <w:rPr>
                <w:noProof/>
                <w:webHidden/>
              </w:rPr>
              <w:fldChar w:fldCharType="separate"/>
            </w:r>
            <w:r w:rsidR="005A1823">
              <w:rPr>
                <w:noProof/>
                <w:webHidden/>
              </w:rPr>
              <w:t>19</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06" w:history="1">
            <w:r w:rsidR="00BC110A" w:rsidRPr="00FE3FA0">
              <w:rPr>
                <w:rStyle w:val="Hyperlnk"/>
                <w:noProof/>
              </w:rPr>
              <w:t>7. Praktiska råd om skanningen</w:t>
            </w:r>
            <w:r w:rsidR="00BC110A">
              <w:rPr>
                <w:noProof/>
                <w:webHidden/>
              </w:rPr>
              <w:tab/>
            </w:r>
            <w:r w:rsidR="00BC110A">
              <w:rPr>
                <w:noProof/>
                <w:webHidden/>
              </w:rPr>
              <w:fldChar w:fldCharType="begin"/>
            </w:r>
            <w:r w:rsidR="00BC110A">
              <w:rPr>
                <w:noProof/>
                <w:webHidden/>
              </w:rPr>
              <w:instrText xml:space="preserve"> PAGEREF _Toc19786006 \h </w:instrText>
            </w:r>
            <w:r w:rsidR="00BC110A">
              <w:rPr>
                <w:noProof/>
                <w:webHidden/>
              </w:rPr>
            </w:r>
            <w:r w:rsidR="00BC110A">
              <w:rPr>
                <w:noProof/>
                <w:webHidden/>
              </w:rPr>
              <w:fldChar w:fldCharType="separate"/>
            </w:r>
            <w:r w:rsidR="005A1823">
              <w:rPr>
                <w:noProof/>
                <w:webHidden/>
              </w:rPr>
              <w:t>20</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6007" w:history="1">
            <w:r w:rsidR="00BC110A" w:rsidRPr="00FE3FA0">
              <w:rPr>
                <w:rStyle w:val="Hyperlnk"/>
                <w:noProof/>
              </w:rPr>
              <w:t>7.1 Förberedelser</w:t>
            </w:r>
            <w:r w:rsidR="00BC110A">
              <w:rPr>
                <w:noProof/>
                <w:webHidden/>
              </w:rPr>
              <w:tab/>
            </w:r>
            <w:r w:rsidR="00BC110A">
              <w:rPr>
                <w:noProof/>
                <w:webHidden/>
              </w:rPr>
              <w:fldChar w:fldCharType="begin"/>
            </w:r>
            <w:r w:rsidR="00BC110A">
              <w:rPr>
                <w:noProof/>
                <w:webHidden/>
              </w:rPr>
              <w:instrText xml:space="preserve"> PAGEREF _Toc19786007 \h </w:instrText>
            </w:r>
            <w:r w:rsidR="00BC110A">
              <w:rPr>
                <w:noProof/>
                <w:webHidden/>
              </w:rPr>
            </w:r>
            <w:r w:rsidR="00BC110A">
              <w:rPr>
                <w:noProof/>
                <w:webHidden/>
              </w:rPr>
              <w:fldChar w:fldCharType="separate"/>
            </w:r>
            <w:r w:rsidR="005A1823">
              <w:rPr>
                <w:noProof/>
                <w:webHidden/>
              </w:rPr>
              <w:t>20</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6008" w:history="1">
            <w:r w:rsidR="00BC110A" w:rsidRPr="00FE3FA0">
              <w:rPr>
                <w:rStyle w:val="Hyperlnk"/>
                <w:noProof/>
              </w:rPr>
              <w:t>7.2 Hantera pappersoriginalen säkert</w:t>
            </w:r>
            <w:r w:rsidR="00BC110A">
              <w:rPr>
                <w:noProof/>
                <w:webHidden/>
              </w:rPr>
              <w:tab/>
            </w:r>
            <w:r w:rsidR="00BC110A">
              <w:rPr>
                <w:noProof/>
                <w:webHidden/>
              </w:rPr>
              <w:fldChar w:fldCharType="begin"/>
            </w:r>
            <w:r w:rsidR="00BC110A">
              <w:rPr>
                <w:noProof/>
                <w:webHidden/>
              </w:rPr>
              <w:instrText xml:space="preserve"> PAGEREF _Toc19786008 \h </w:instrText>
            </w:r>
            <w:r w:rsidR="00BC110A">
              <w:rPr>
                <w:noProof/>
                <w:webHidden/>
              </w:rPr>
            </w:r>
            <w:r w:rsidR="00BC110A">
              <w:rPr>
                <w:noProof/>
                <w:webHidden/>
              </w:rPr>
              <w:fldChar w:fldCharType="separate"/>
            </w:r>
            <w:r w:rsidR="005A1823">
              <w:rPr>
                <w:noProof/>
                <w:webHidden/>
              </w:rPr>
              <w:t>22</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09" w:history="1">
            <w:r w:rsidR="00BC110A" w:rsidRPr="00FE3FA0">
              <w:rPr>
                <w:rStyle w:val="Hyperlnk"/>
                <w:noProof/>
              </w:rPr>
              <w:t>8. Skannas för tillgängliggörande?</w:t>
            </w:r>
            <w:r w:rsidR="00BC110A">
              <w:rPr>
                <w:noProof/>
                <w:webHidden/>
              </w:rPr>
              <w:tab/>
            </w:r>
            <w:r w:rsidR="00BC110A">
              <w:rPr>
                <w:noProof/>
                <w:webHidden/>
              </w:rPr>
              <w:fldChar w:fldCharType="begin"/>
            </w:r>
            <w:r w:rsidR="00BC110A">
              <w:rPr>
                <w:noProof/>
                <w:webHidden/>
              </w:rPr>
              <w:instrText xml:space="preserve"> PAGEREF _Toc19786009 \h </w:instrText>
            </w:r>
            <w:r w:rsidR="00BC110A">
              <w:rPr>
                <w:noProof/>
                <w:webHidden/>
              </w:rPr>
            </w:r>
            <w:r w:rsidR="00BC110A">
              <w:rPr>
                <w:noProof/>
                <w:webHidden/>
              </w:rPr>
              <w:fldChar w:fldCharType="separate"/>
            </w:r>
            <w:r w:rsidR="005A1823">
              <w:rPr>
                <w:noProof/>
                <w:webHidden/>
              </w:rPr>
              <w:t>24</w:t>
            </w:r>
            <w:r w:rsidR="00BC110A">
              <w:rPr>
                <w:noProof/>
                <w:webHidden/>
              </w:rPr>
              <w:fldChar w:fldCharType="end"/>
            </w:r>
          </w:hyperlink>
        </w:p>
        <w:p w:rsidR="00BC110A" w:rsidRDefault="00A20AE1">
          <w:pPr>
            <w:pStyle w:val="Innehll2"/>
            <w:tabs>
              <w:tab w:val="right" w:leader="dot" w:pos="9062"/>
            </w:tabs>
            <w:rPr>
              <w:rFonts w:eastAsiaTheme="minorEastAsia"/>
              <w:noProof/>
            </w:rPr>
          </w:pPr>
          <w:hyperlink w:anchor="_Toc19786010" w:history="1">
            <w:r w:rsidR="00BC110A" w:rsidRPr="00FE3FA0">
              <w:rPr>
                <w:rStyle w:val="Hyperlnk"/>
                <w:noProof/>
              </w:rPr>
              <w:t>8.1 Ingår handlingarna i en annan myndighets arkiv?</w:t>
            </w:r>
            <w:r w:rsidR="00BC110A">
              <w:rPr>
                <w:noProof/>
                <w:webHidden/>
              </w:rPr>
              <w:tab/>
            </w:r>
            <w:r w:rsidR="00BC110A">
              <w:rPr>
                <w:noProof/>
                <w:webHidden/>
              </w:rPr>
              <w:fldChar w:fldCharType="begin"/>
            </w:r>
            <w:r w:rsidR="00BC110A">
              <w:rPr>
                <w:noProof/>
                <w:webHidden/>
              </w:rPr>
              <w:instrText xml:space="preserve"> PAGEREF _Toc19786010 \h </w:instrText>
            </w:r>
            <w:r w:rsidR="00BC110A">
              <w:rPr>
                <w:noProof/>
                <w:webHidden/>
              </w:rPr>
            </w:r>
            <w:r w:rsidR="00BC110A">
              <w:rPr>
                <w:noProof/>
                <w:webHidden/>
              </w:rPr>
              <w:fldChar w:fldCharType="separate"/>
            </w:r>
            <w:r w:rsidR="005A1823">
              <w:rPr>
                <w:noProof/>
                <w:webHidden/>
              </w:rPr>
              <w:t>24</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11" w:history="1">
            <w:r w:rsidR="00BC110A" w:rsidRPr="00FE3FA0">
              <w:rPr>
                <w:rStyle w:val="Hyperlnk"/>
                <w:noProof/>
              </w:rPr>
              <w:t>9. Om myndigheten överlåter skanningen till annan</w:t>
            </w:r>
            <w:r w:rsidR="00BC110A">
              <w:rPr>
                <w:noProof/>
                <w:webHidden/>
              </w:rPr>
              <w:tab/>
            </w:r>
            <w:r w:rsidR="00BC110A">
              <w:rPr>
                <w:noProof/>
                <w:webHidden/>
              </w:rPr>
              <w:fldChar w:fldCharType="begin"/>
            </w:r>
            <w:r w:rsidR="00BC110A">
              <w:rPr>
                <w:noProof/>
                <w:webHidden/>
              </w:rPr>
              <w:instrText xml:space="preserve"> PAGEREF _Toc19786011 \h </w:instrText>
            </w:r>
            <w:r w:rsidR="00BC110A">
              <w:rPr>
                <w:noProof/>
                <w:webHidden/>
              </w:rPr>
            </w:r>
            <w:r w:rsidR="00BC110A">
              <w:rPr>
                <w:noProof/>
                <w:webHidden/>
              </w:rPr>
              <w:fldChar w:fldCharType="separate"/>
            </w:r>
            <w:r w:rsidR="005A1823">
              <w:rPr>
                <w:noProof/>
                <w:webHidden/>
              </w:rPr>
              <w:t>25</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12" w:history="1">
            <w:r w:rsidR="00BC110A" w:rsidRPr="00FE3FA0">
              <w:rPr>
                <w:rStyle w:val="Hyperlnk"/>
                <w:noProof/>
              </w:rPr>
              <w:t>10. Verkställ gallringsbestämmelser</w:t>
            </w:r>
            <w:r w:rsidR="00BC110A">
              <w:rPr>
                <w:noProof/>
                <w:webHidden/>
              </w:rPr>
              <w:tab/>
            </w:r>
            <w:r w:rsidR="00BC110A">
              <w:rPr>
                <w:noProof/>
                <w:webHidden/>
              </w:rPr>
              <w:fldChar w:fldCharType="begin"/>
            </w:r>
            <w:r w:rsidR="00BC110A">
              <w:rPr>
                <w:noProof/>
                <w:webHidden/>
              </w:rPr>
              <w:instrText xml:space="preserve"> PAGEREF _Toc19786012 \h </w:instrText>
            </w:r>
            <w:r w:rsidR="00BC110A">
              <w:rPr>
                <w:noProof/>
                <w:webHidden/>
              </w:rPr>
            </w:r>
            <w:r w:rsidR="00BC110A">
              <w:rPr>
                <w:noProof/>
                <w:webHidden/>
              </w:rPr>
              <w:fldChar w:fldCharType="separate"/>
            </w:r>
            <w:r w:rsidR="005A1823">
              <w:rPr>
                <w:noProof/>
                <w:webHidden/>
              </w:rPr>
              <w:t>26</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13" w:history="1">
            <w:r w:rsidR="00BC110A" w:rsidRPr="00FE3FA0">
              <w:rPr>
                <w:rStyle w:val="Hyperlnk"/>
                <w:noProof/>
              </w:rPr>
              <w:t>11. Vill du veta mer?</w:t>
            </w:r>
            <w:r w:rsidR="00BC110A">
              <w:rPr>
                <w:noProof/>
                <w:webHidden/>
              </w:rPr>
              <w:tab/>
            </w:r>
            <w:r w:rsidR="00BC110A">
              <w:rPr>
                <w:noProof/>
                <w:webHidden/>
              </w:rPr>
              <w:fldChar w:fldCharType="begin"/>
            </w:r>
            <w:r w:rsidR="00BC110A">
              <w:rPr>
                <w:noProof/>
                <w:webHidden/>
              </w:rPr>
              <w:instrText xml:space="preserve"> PAGEREF _Toc19786013 \h </w:instrText>
            </w:r>
            <w:r w:rsidR="00BC110A">
              <w:rPr>
                <w:noProof/>
                <w:webHidden/>
              </w:rPr>
            </w:r>
            <w:r w:rsidR="00BC110A">
              <w:rPr>
                <w:noProof/>
                <w:webHidden/>
              </w:rPr>
              <w:fldChar w:fldCharType="separate"/>
            </w:r>
            <w:r w:rsidR="005A1823">
              <w:rPr>
                <w:noProof/>
                <w:webHidden/>
              </w:rPr>
              <w:t>28</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14" w:history="1">
            <w:r w:rsidR="00BC110A" w:rsidRPr="00FE3FA0">
              <w:rPr>
                <w:rStyle w:val="Hyperlnk"/>
                <w:noProof/>
              </w:rPr>
              <w:t>Bilaga 1</w:t>
            </w:r>
            <w:r w:rsidR="00BC110A">
              <w:rPr>
                <w:noProof/>
                <w:webHidden/>
              </w:rPr>
              <w:tab/>
            </w:r>
            <w:r w:rsidR="00BC110A">
              <w:rPr>
                <w:noProof/>
                <w:webHidden/>
              </w:rPr>
              <w:fldChar w:fldCharType="begin"/>
            </w:r>
            <w:r w:rsidR="00BC110A">
              <w:rPr>
                <w:noProof/>
                <w:webHidden/>
              </w:rPr>
              <w:instrText xml:space="preserve"> PAGEREF _Toc19786014 \h </w:instrText>
            </w:r>
            <w:r w:rsidR="00BC110A">
              <w:rPr>
                <w:noProof/>
                <w:webHidden/>
              </w:rPr>
            </w:r>
            <w:r w:rsidR="00BC110A">
              <w:rPr>
                <w:noProof/>
                <w:webHidden/>
              </w:rPr>
              <w:fldChar w:fldCharType="separate"/>
            </w:r>
            <w:r w:rsidR="005A1823">
              <w:rPr>
                <w:noProof/>
                <w:webHidden/>
              </w:rPr>
              <w:t>30</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15" w:history="1">
            <w:r w:rsidR="00BC110A" w:rsidRPr="00FE3FA0">
              <w:rPr>
                <w:rStyle w:val="Hyperlnk"/>
                <w:noProof/>
              </w:rPr>
              <w:t>Bilaga 2</w:t>
            </w:r>
            <w:r w:rsidR="00BC110A">
              <w:rPr>
                <w:noProof/>
                <w:webHidden/>
              </w:rPr>
              <w:tab/>
            </w:r>
            <w:r w:rsidR="00BC110A">
              <w:rPr>
                <w:noProof/>
                <w:webHidden/>
              </w:rPr>
              <w:fldChar w:fldCharType="begin"/>
            </w:r>
            <w:r w:rsidR="00BC110A">
              <w:rPr>
                <w:noProof/>
                <w:webHidden/>
              </w:rPr>
              <w:instrText xml:space="preserve"> PAGEREF _Toc19786015 \h </w:instrText>
            </w:r>
            <w:r w:rsidR="00BC110A">
              <w:rPr>
                <w:noProof/>
                <w:webHidden/>
              </w:rPr>
            </w:r>
            <w:r w:rsidR="00BC110A">
              <w:rPr>
                <w:noProof/>
                <w:webHidden/>
              </w:rPr>
              <w:fldChar w:fldCharType="separate"/>
            </w:r>
            <w:r w:rsidR="005A1823">
              <w:rPr>
                <w:noProof/>
                <w:webHidden/>
              </w:rPr>
              <w:t>31</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16" w:history="1">
            <w:r w:rsidR="00BC110A" w:rsidRPr="00FE3FA0">
              <w:rPr>
                <w:rStyle w:val="Hyperlnk"/>
                <w:noProof/>
              </w:rPr>
              <w:t>Checklista A – Inför användningen av skanning</w:t>
            </w:r>
            <w:r w:rsidR="00BC110A">
              <w:rPr>
                <w:noProof/>
                <w:webHidden/>
              </w:rPr>
              <w:tab/>
            </w:r>
            <w:r w:rsidR="00BC110A">
              <w:rPr>
                <w:noProof/>
                <w:webHidden/>
              </w:rPr>
              <w:fldChar w:fldCharType="begin"/>
            </w:r>
            <w:r w:rsidR="00BC110A">
              <w:rPr>
                <w:noProof/>
                <w:webHidden/>
              </w:rPr>
              <w:instrText xml:space="preserve"> PAGEREF _Toc19786016 \h </w:instrText>
            </w:r>
            <w:r w:rsidR="00BC110A">
              <w:rPr>
                <w:noProof/>
                <w:webHidden/>
              </w:rPr>
            </w:r>
            <w:r w:rsidR="00BC110A">
              <w:rPr>
                <w:noProof/>
                <w:webHidden/>
              </w:rPr>
              <w:fldChar w:fldCharType="separate"/>
            </w:r>
            <w:r w:rsidR="005A1823">
              <w:rPr>
                <w:noProof/>
                <w:webHidden/>
              </w:rPr>
              <w:t>32</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17" w:history="1">
            <w:r w:rsidR="00BC110A" w:rsidRPr="00FE3FA0">
              <w:rPr>
                <w:rStyle w:val="Hyperlnk"/>
                <w:noProof/>
              </w:rPr>
              <w:t>Checklista B – Övergripande om hanteringen av handlingar</w:t>
            </w:r>
            <w:r w:rsidR="00BC110A">
              <w:rPr>
                <w:noProof/>
                <w:webHidden/>
              </w:rPr>
              <w:tab/>
            </w:r>
            <w:r w:rsidR="00BC110A">
              <w:rPr>
                <w:noProof/>
                <w:webHidden/>
              </w:rPr>
              <w:fldChar w:fldCharType="begin"/>
            </w:r>
            <w:r w:rsidR="00BC110A">
              <w:rPr>
                <w:noProof/>
                <w:webHidden/>
              </w:rPr>
              <w:instrText xml:space="preserve"> PAGEREF _Toc19786017 \h </w:instrText>
            </w:r>
            <w:r w:rsidR="00BC110A">
              <w:rPr>
                <w:noProof/>
                <w:webHidden/>
              </w:rPr>
            </w:r>
            <w:r w:rsidR="00BC110A">
              <w:rPr>
                <w:noProof/>
                <w:webHidden/>
              </w:rPr>
              <w:fldChar w:fldCharType="separate"/>
            </w:r>
            <w:r w:rsidR="005A1823">
              <w:rPr>
                <w:noProof/>
                <w:webHidden/>
              </w:rPr>
              <w:t>33</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18" w:history="1">
            <w:r w:rsidR="00BC110A" w:rsidRPr="00FE3FA0">
              <w:rPr>
                <w:rStyle w:val="Hyperlnk"/>
                <w:noProof/>
              </w:rPr>
              <w:t>Checklista C – Genomförandet av skanningen</w:t>
            </w:r>
            <w:r w:rsidR="00BC110A">
              <w:rPr>
                <w:noProof/>
                <w:webHidden/>
              </w:rPr>
              <w:tab/>
            </w:r>
            <w:r w:rsidR="00BC110A">
              <w:rPr>
                <w:noProof/>
                <w:webHidden/>
              </w:rPr>
              <w:fldChar w:fldCharType="begin"/>
            </w:r>
            <w:r w:rsidR="00BC110A">
              <w:rPr>
                <w:noProof/>
                <w:webHidden/>
              </w:rPr>
              <w:instrText xml:space="preserve"> PAGEREF _Toc19786018 \h </w:instrText>
            </w:r>
            <w:r w:rsidR="00BC110A">
              <w:rPr>
                <w:noProof/>
                <w:webHidden/>
              </w:rPr>
            </w:r>
            <w:r w:rsidR="00BC110A">
              <w:rPr>
                <w:noProof/>
                <w:webHidden/>
              </w:rPr>
              <w:fldChar w:fldCharType="separate"/>
            </w:r>
            <w:r w:rsidR="005A1823">
              <w:rPr>
                <w:noProof/>
                <w:webHidden/>
              </w:rPr>
              <w:t>34</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19" w:history="1">
            <w:r w:rsidR="00BC110A" w:rsidRPr="00FE3FA0">
              <w:rPr>
                <w:rStyle w:val="Hyperlnk"/>
                <w:noProof/>
              </w:rPr>
              <w:t>Checklista D – Hanteringen av de elektroniska handlingarna (kopiorna)</w:t>
            </w:r>
            <w:r w:rsidR="00BC110A">
              <w:rPr>
                <w:noProof/>
                <w:webHidden/>
              </w:rPr>
              <w:tab/>
            </w:r>
            <w:r w:rsidR="00BC110A">
              <w:rPr>
                <w:noProof/>
                <w:webHidden/>
              </w:rPr>
              <w:fldChar w:fldCharType="begin"/>
            </w:r>
            <w:r w:rsidR="00BC110A">
              <w:rPr>
                <w:noProof/>
                <w:webHidden/>
              </w:rPr>
              <w:instrText xml:space="preserve"> PAGEREF _Toc19786019 \h </w:instrText>
            </w:r>
            <w:r w:rsidR="00BC110A">
              <w:rPr>
                <w:noProof/>
                <w:webHidden/>
              </w:rPr>
            </w:r>
            <w:r w:rsidR="00BC110A">
              <w:rPr>
                <w:noProof/>
                <w:webHidden/>
              </w:rPr>
              <w:fldChar w:fldCharType="separate"/>
            </w:r>
            <w:r w:rsidR="005A1823">
              <w:rPr>
                <w:noProof/>
                <w:webHidden/>
              </w:rPr>
              <w:t>35</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20" w:history="1">
            <w:r w:rsidR="00BC110A" w:rsidRPr="00FE3FA0">
              <w:rPr>
                <w:rStyle w:val="Hyperlnk"/>
                <w:noProof/>
              </w:rPr>
              <w:t>Checklista E – Kvalitetssäkring efter skanning</w:t>
            </w:r>
            <w:r w:rsidR="00BC110A">
              <w:rPr>
                <w:noProof/>
                <w:webHidden/>
              </w:rPr>
              <w:tab/>
            </w:r>
            <w:r w:rsidR="00BC110A">
              <w:rPr>
                <w:noProof/>
                <w:webHidden/>
              </w:rPr>
              <w:fldChar w:fldCharType="begin"/>
            </w:r>
            <w:r w:rsidR="00BC110A">
              <w:rPr>
                <w:noProof/>
                <w:webHidden/>
              </w:rPr>
              <w:instrText xml:space="preserve"> PAGEREF _Toc19786020 \h </w:instrText>
            </w:r>
            <w:r w:rsidR="00BC110A">
              <w:rPr>
                <w:noProof/>
                <w:webHidden/>
              </w:rPr>
            </w:r>
            <w:r w:rsidR="00BC110A">
              <w:rPr>
                <w:noProof/>
                <w:webHidden/>
              </w:rPr>
              <w:fldChar w:fldCharType="separate"/>
            </w:r>
            <w:r w:rsidR="005A1823">
              <w:rPr>
                <w:noProof/>
                <w:webHidden/>
              </w:rPr>
              <w:t>36</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21" w:history="1">
            <w:r w:rsidR="00BC110A" w:rsidRPr="00FE3FA0">
              <w:rPr>
                <w:rStyle w:val="Hyperlnk"/>
                <w:noProof/>
              </w:rPr>
              <w:t>Checklista F – Tekniska krav</w:t>
            </w:r>
            <w:r w:rsidR="00BC110A">
              <w:rPr>
                <w:noProof/>
                <w:webHidden/>
              </w:rPr>
              <w:tab/>
            </w:r>
            <w:r w:rsidR="00BC110A">
              <w:rPr>
                <w:noProof/>
                <w:webHidden/>
              </w:rPr>
              <w:fldChar w:fldCharType="begin"/>
            </w:r>
            <w:r w:rsidR="00BC110A">
              <w:rPr>
                <w:noProof/>
                <w:webHidden/>
              </w:rPr>
              <w:instrText xml:space="preserve"> PAGEREF _Toc19786021 \h </w:instrText>
            </w:r>
            <w:r w:rsidR="00BC110A">
              <w:rPr>
                <w:noProof/>
                <w:webHidden/>
              </w:rPr>
            </w:r>
            <w:r w:rsidR="00BC110A">
              <w:rPr>
                <w:noProof/>
                <w:webHidden/>
              </w:rPr>
              <w:fldChar w:fldCharType="separate"/>
            </w:r>
            <w:r w:rsidR="005A1823">
              <w:rPr>
                <w:noProof/>
                <w:webHidden/>
              </w:rPr>
              <w:t>37</w:t>
            </w:r>
            <w:r w:rsidR="00BC110A">
              <w:rPr>
                <w:noProof/>
                <w:webHidden/>
              </w:rPr>
              <w:fldChar w:fldCharType="end"/>
            </w:r>
          </w:hyperlink>
        </w:p>
        <w:p w:rsidR="00BC110A" w:rsidRDefault="00A20AE1">
          <w:pPr>
            <w:pStyle w:val="Innehll1"/>
            <w:tabs>
              <w:tab w:val="right" w:leader="dot" w:pos="9062"/>
            </w:tabs>
            <w:rPr>
              <w:rFonts w:eastAsiaTheme="minorEastAsia"/>
              <w:noProof/>
            </w:rPr>
          </w:pPr>
          <w:hyperlink w:anchor="_Toc19786022" w:history="1">
            <w:r w:rsidR="00BC110A" w:rsidRPr="00FE3FA0">
              <w:rPr>
                <w:rStyle w:val="Hyperlnk"/>
                <w:noProof/>
              </w:rPr>
              <w:t>Checklista G – Inför verkställande av gallring</w:t>
            </w:r>
            <w:r w:rsidR="00BC110A">
              <w:rPr>
                <w:noProof/>
                <w:webHidden/>
              </w:rPr>
              <w:tab/>
            </w:r>
            <w:r w:rsidR="00BC110A">
              <w:rPr>
                <w:noProof/>
                <w:webHidden/>
              </w:rPr>
              <w:fldChar w:fldCharType="begin"/>
            </w:r>
            <w:r w:rsidR="00BC110A">
              <w:rPr>
                <w:noProof/>
                <w:webHidden/>
              </w:rPr>
              <w:instrText xml:space="preserve"> PAGEREF _Toc19786022 \h </w:instrText>
            </w:r>
            <w:r w:rsidR="00BC110A">
              <w:rPr>
                <w:noProof/>
                <w:webHidden/>
              </w:rPr>
            </w:r>
            <w:r w:rsidR="00BC110A">
              <w:rPr>
                <w:noProof/>
                <w:webHidden/>
              </w:rPr>
              <w:fldChar w:fldCharType="separate"/>
            </w:r>
            <w:r w:rsidR="005A1823">
              <w:rPr>
                <w:noProof/>
                <w:webHidden/>
              </w:rPr>
              <w:t>38</w:t>
            </w:r>
            <w:r w:rsidR="00BC110A">
              <w:rPr>
                <w:noProof/>
                <w:webHidden/>
              </w:rPr>
              <w:fldChar w:fldCharType="end"/>
            </w:r>
          </w:hyperlink>
        </w:p>
        <w:p w:rsidR="00BF4F48" w:rsidRDefault="00A3431E" w:rsidP="0027561F">
          <w:pPr>
            <w:pStyle w:val="Innehll2"/>
            <w:tabs>
              <w:tab w:val="left" w:pos="660"/>
              <w:tab w:val="right" w:leader="dot" w:pos="9062"/>
            </w:tabs>
          </w:pPr>
          <w:r>
            <w:rPr>
              <w:b/>
              <w:bCs/>
            </w:rPr>
            <w:fldChar w:fldCharType="end"/>
          </w:r>
        </w:p>
      </w:sdtContent>
    </w:sdt>
    <w:p w:rsidR="00D52244" w:rsidRDefault="00D52244" w:rsidP="008A3057">
      <w:pPr>
        <w:pStyle w:val="Rubrik1"/>
      </w:pPr>
    </w:p>
    <w:p w:rsidR="00D52244" w:rsidRDefault="00D52244" w:rsidP="008A3057">
      <w:pPr>
        <w:pStyle w:val="Rubrik1"/>
      </w:pPr>
    </w:p>
    <w:p w:rsidR="00D52244" w:rsidRDefault="00D52244" w:rsidP="008A3057">
      <w:pPr>
        <w:pStyle w:val="Rubrik1"/>
      </w:pPr>
    </w:p>
    <w:p w:rsidR="00580396" w:rsidRDefault="00580396" w:rsidP="008A3057">
      <w:pPr>
        <w:pStyle w:val="Rubrik1"/>
      </w:pPr>
      <w:bookmarkStart w:id="1" w:name="_Toc19785982"/>
      <w:r>
        <w:t>Sammanfattning</w:t>
      </w:r>
      <w:bookmarkEnd w:id="1"/>
    </w:p>
    <w:p w:rsidR="00580396" w:rsidRDefault="00580396" w:rsidP="00580396">
      <w:r>
        <w:t>Denna vägledning är tänkt att hjälpa den som vill kunna gallra pappersoriginal efter att de har skannats och det f</w:t>
      </w:r>
      <w:r w:rsidR="007D7E5C">
        <w:t>inns en elektronisk kopia</w:t>
      </w:r>
      <w:r>
        <w:t>. Här finns stöd för statliga myndigheter som vill tillämpa de generella reglerna om gallring efter skanning</w:t>
      </w:r>
      <w:r w:rsidR="00793A35">
        <w:t xml:space="preserve"> av pappershandlingar</w:t>
      </w:r>
      <w:r>
        <w:t xml:space="preserve"> i Riksarkivets föreskrifter och allmänna råd om gallring av admini</w:t>
      </w:r>
      <w:r w:rsidR="001D0B3A">
        <w:t>strativa handlingar (RA-FS-förslag på remiss hösten 2019)</w:t>
      </w:r>
      <w:r>
        <w:t>.</w:t>
      </w:r>
      <w:r w:rsidR="000B59D6">
        <w:t xml:space="preserve"> Även andra kan ha nytta av vägledningen.</w:t>
      </w:r>
    </w:p>
    <w:p w:rsidR="00D52244" w:rsidRDefault="000B59D6" w:rsidP="00580396">
      <w:r>
        <w:t>I slutet finns två bilagor och sj</w:t>
      </w:r>
      <w:r w:rsidR="00AE22DB">
        <w:t>u checklistor</w:t>
      </w:r>
      <w:r>
        <w:t xml:space="preserve"> som kan stödja myndigheten i hur den ska hantera olika </w:t>
      </w:r>
      <w:r w:rsidR="007D7E5C">
        <w:t xml:space="preserve">typer av </w:t>
      </w:r>
      <w:r>
        <w:t>handlingar och vilka frågor man kan ställa sig</w:t>
      </w:r>
      <w:r w:rsidR="002815BD">
        <w:t xml:space="preserve"> inför planeringen och styrningen av skanningen. </w:t>
      </w:r>
      <w:r w:rsidR="00A72015">
        <w:t xml:space="preserve">Frågorna är delvis överlappande och ställs utifrån olika perspektiv. </w:t>
      </w:r>
      <w:r w:rsidR="002815BD">
        <w:t>Syftet med skanningen</w:t>
      </w:r>
      <w:r w:rsidR="006F77A5">
        <w:t>, kv</w:t>
      </w:r>
      <w:r w:rsidR="002815BD">
        <w:t xml:space="preserve">aliteten </w:t>
      </w:r>
      <w:r w:rsidR="006F77A5">
        <w:t xml:space="preserve">på </w:t>
      </w:r>
      <w:r w:rsidR="002815BD">
        <w:t xml:space="preserve">och </w:t>
      </w:r>
      <w:r w:rsidR="006F77A5">
        <w:t xml:space="preserve">hanteringen av </w:t>
      </w:r>
      <w:r w:rsidR="002815BD">
        <w:t>de olika kopiorna</w:t>
      </w:r>
      <w:r w:rsidR="00220874">
        <w:t xml:space="preserve"> är sådant som kan påverka möjligheten att gallra pappersoriginalen.</w:t>
      </w:r>
    </w:p>
    <w:p w:rsidR="00D52244" w:rsidRDefault="00D52244">
      <w:r>
        <w:br w:type="page"/>
      </w:r>
    </w:p>
    <w:p w:rsidR="007E4D06" w:rsidRDefault="008A3057" w:rsidP="008A3057">
      <w:pPr>
        <w:pStyle w:val="Rubrik1"/>
      </w:pPr>
      <w:bookmarkStart w:id="2" w:name="_Toc19785983"/>
      <w:r w:rsidRPr="008A3057">
        <w:lastRenderedPageBreak/>
        <w:t>1.</w:t>
      </w:r>
      <w:r>
        <w:t xml:space="preserve"> </w:t>
      </w:r>
      <w:r w:rsidR="007E4D06">
        <w:t>Inledning</w:t>
      </w:r>
      <w:bookmarkEnd w:id="2"/>
    </w:p>
    <w:p w:rsidR="0043062D" w:rsidRDefault="0025331A" w:rsidP="008F0538">
      <w:r>
        <w:t>Den offentliga f</w:t>
      </w:r>
      <w:r w:rsidR="008F0538">
        <w:t xml:space="preserve">örvaltningen </w:t>
      </w:r>
      <w:r>
        <w:t>blir alltmer digitaliserad</w:t>
      </w:r>
      <w:r w:rsidR="00117DFA">
        <w:t xml:space="preserve"> vilket medför att myndigheter </w:t>
      </w:r>
      <w:r>
        <w:t>handlägg</w:t>
      </w:r>
      <w:r w:rsidR="00117DFA">
        <w:t>er</w:t>
      </w:r>
      <w:r>
        <w:t xml:space="preserve"> ärenden med hjälp av </w:t>
      </w:r>
      <w:r w:rsidR="00F11B66" w:rsidRPr="002F063E">
        <w:t xml:space="preserve">elektroniska </w:t>
      </w:r>
      <w:r w:rsidR="002A2118">
        <w:t>handlingar</w:t>
      </w:r>
      <w:r w:rsidR="00B313BE" w:rsidRPr="002F063E">
        <w:t>.</w:t>
      </w:r>
      <w:r w:rsidR="00901A90">
        <w:t xml:space="preserve"> E</w:t>
      </w:r>
      <w:r w:rsidR="008F0538">
        <w:t xml:space="preserve">ffektiviteten </w:t>
      </w:r>
      <w:r w:rsidR="00D94248">
        <w:t>och flexibiliteten</w:t>
      </w:r>
      <w:r w:rsidR="00901A90">
        <w:t xml:space="preserve"> ökar</w:t>
      </w:r>
      <w:r w:rsidR="00D94248">
        <w:t xml:space="preserve"> då </w:t>
      </w:r>
      <w:r w:rsidR="008F0538">
        <w:t xml:space="preserve">handläggaren </w:t>
      </w:r>
      <w:r w:rsidR="00D94248">
        <w:t>sn</w:t>
      </w:r>
      <w:r w:rsidR="00A805C3">
        <w:t>abbt får åtkomst till handlingar</w:t>
      </w:r>
      <w:r w:rsidR="00D94248">
        <w:t xml:space="preserve"> </w:t>
      </w:r>
      <w:r w:rsidR="00F11B66">
        <w:t>oberoende av var denne befinner sig</w:t>
      </w:r>
      <w:r w:rsidR="008F0538">
        <w:t>.</w:t>
      </w:r>
      <w:r w:rsidR="0043062D" w:rsidRPr="0043062D">
        <w:t xml:space="preserve"> </w:t>
      </w:r>
      <w:r w:rsidR="00E93ABB">
        <w:t xml:space="preserve">Myndigheter upprättar i stor </w:t>
      </w:r>
      <w:r w:rsidR="00855A30">
        <w:t>utsträckning handlingar i elektroniskt skick redan från början</w:t>
      </w:r>
      <w:r w:rsidR="000E45EF">
        <w:t xml:space="preserve"> och </w:t>
      </w:r>
      <w:r w:rsidR="00F11B66">
        <w:t>erbjud</w:t>
      </w:r>
      <w:r w:rsidR="000E45EF">
        <w:t>er</w:t>
      </w:r>
      <w:r w:rsidR="00F11B66">
        <w:t xml:space="preserve"> </w:t>
      </w:r>
      <w:r w:rsidR="000E45EF">
        <w:t xml:space="preserve">ofta ett sätt för </w:t>
      </w:r>
      <w:r w:rsidR="00855A30">
        <w:t>enskilda</w:t>
      </w:r>
      <w:r w:rsidR="000E45EF">
        <w:t xml:space="preserve"> att</w:t>
      </w:r>
      <w:r w:rsidR="00A805C3">
        <w:t xml:space="preserve"> lämna in handlingar </w:t>
      </w:r>
      <w:r w:rsidR="000E45EF">
        <w:t>i ett elektroniskt skick. Parallellt med det brukar myndi</w:t>
      </w:r>
      <w:r w:rsidR="0016305F">
        <w:t>gheter</w:t>
      </w:r>
      <w:r w:rsidR="000E45EF">
        <w:t>na ta emot</w:t>
      </w:r>
      <w:r w:rsidR="003903E8">
        <w:t xml:space="preserve"> </w:t>
      </w:r>
      <w:r w:rsidR="000E45EF">
        <w:t>och upprätta</w:t>
      </w:r>
      <w:r w:rsidR="0043062D">
        <w:t xml:space="preserve"> en del handlingar </w:t>
      </w:r>
      <w:r w:rsidR="00A870E2">
        <w:t>på papper</w:t>
      </w:r>
      <w:r w:rsidR="0016305F">
        <w:t xml:space="preserve">, såsom </w:t>
      </w:r>
      <w:r w:rsidR="003903E8">
        <w:t>beslut</w:t>
      </w:r>
      <w:r w:rsidR="0016305F">
        <w:t xml:space="preserve"> och</w:t>
      </w:r>
      <w:r w:rsidR="003903E8">
        <w:t xml:space="preserve"> avtal.</w:t>
      </w:r>
    </w:p>
    <w:p w:rsidR="0016305F" w:rsidRDefault="00A870E2" w:rsidP="0016305F">
      <w:r>
        <w:t xml:space="preserve">De </w:t>
      </w:r>
      <w:r w:rsidR="0043062D">
        <w:t>handlingar som kommer in</w:t>
      </w:r>
      <w:r w:rsidR="0016305F">
        <w:t xml:space="preserve"> eller</w:t>
      </w:r>
      <w:r w:rsidR="0043062D">
        <w:t xml:space="preserve"> upprättas</w:t>
      </w:r>
      <w:r w:rsidR="003903E8">
        <w:t xml:space="preserve"> på papper</w:t>
      </w:r>
      <w:r w:rsidR="0043062D">
        <w:t xml:space="preserve"> </w:t>
      </w:r>
      <w:r w:rsidR="003903E8">
        <w:t xml:space="preserve">kan då </w:t>
      </w:r>
      <w:r w:rsidR="0043062D">
        <w:t>skannas in</w:t>
      </w:r>
      <w:r w:rsidR="00A52AD4">
        <w:t>, digitiseras,</w:t>
      </w:r>
      <w:r>
        <w:t xml:space="preserve"> för att möjliggöra en fortsatt elektronisk ärendehandläggning. </w:t>
      </w:r>
      <w:r w:rsidR="00F11B66">
        <w:t>För att i fortsättningen slippa hantera både pappershandlingar och elektroniska handlingar och undvika en fördyrande dubbellagring kan myndigheten vilja gallra pappershandlingarna.</w:t>
      </w:r>
    </w:p>
    <w:p w:rsidR="00792FFA" w:rsidRPr="00792FFA" w:rsidRDefault="000E45EF" w:rsidP="008F0538">
      <w:r>
        <w:t>Innan en eventuell gallring behöver myndigheterna be</w:t>
      </w:r>
      <w:r w:rsidR="00C066BF">
        <w:t xml:space="preserve">akta lagkrav och andra aspekter som kan utgöra hinder. </w:t>
      </w:r>
      <w:r w:rsidR="0016305F">
        <w:t>P</w:t>
      </w:r>
      <w:r w:rsidR="00B313BE" w:rsidRPr="00792FFA">
        <w:t xml:space="preserve">appersoriginalet </w:t>
      </w:r>
      <w:r w:rsidR="0016305F">
        <w:t xml:space="preserve">kan </w:t>
      </w:r>
      <w:r w:rsidR="00B313BE" w:rsidRPr="00792FFA">
        <w:t>innehåll</w:t>
      </w:r>
      <w:r w:rsidR="0016305F">
        <w:t>a</w:t>
      </w:r>
      <w:r w:rsidR="00B313BE" w:rsidRPr="00792FFA">
        <w:t xml:space="preserve"> ett bevisvärde som inte enkelt kan föras </w:t>
      </w:r>
      <w:r w:rsidR="00265A44" w:rsidRPr="00792FFA">
        <w:t>över</w:t>
      </w:r>
      <w:r w:rsidR="00265A44">
        <w:t xml:space="preserve"> </w:t>
      </w:r>
      <w:r w:rsidR="00B313BE" w:rsidRPr="00792FFA">
        <w:t>och bevaras på den</w:t>
      </w:r>
      <w:r w:rsidR="0016305F">
        <w:t xml:space="preserve"> elektroniska handlingen</w:t>
      </w:r>
      <w:r w:rsidR="00265A44">
        <w:t>. D</w:t>
      </w:r>
      <w:r w:rsidR="00B313BE" w:rsidRPr="00792FFA">
        <w:t>et kan vara svårt att säkerställa den elektroniska handlingens autenticite</w:t>
      </w:r>
      <w:r w:rsidR="0016305F">
        <w:t xml:space="preserve">t och </w:t>
      </w:r>
      <w:r w:rsidR="00B1596B">
        <w:t>data</w:t>
      </w:r>
      <w:r w:rsidR="0016305F">
        <w:t xml:space="preserve">integritet. </w:t>
      </w:r>
      <w:r w:rsidR="00265A44">
        <w:t>Med en väl organiserad och genomtänkt hantering ökar möjligheterna</w:t>
      </w:r>
      <w:r w:rsidR="0016305F">
        <w:t xml:space="preserve"> </w:t>
      </w:r>
      <w:r w:rsidR="00265A44">
        <w:t xml:space="preserve">att </w:t>
      </w:r>
      <w:r w:rsidR="00265A44" w:rsidRPr="00792FFA">
        <w:t xml:space="preserve">fullt </w:t>
      </w:r>
      <w:r w:rsidR="002A2118">
        <w:t xml:space="preserve">ut </w:t>
      </w:r>
      <w:r w:rsidR="00265A44">
        <w:t>ersätta pappershandlingarna</w:t>
      </w:r>
      <w:r w:rsidR="00265A44" w:rsidRPr="00792FFA">
        <w:t xml:space="preserve"> </w:t>
      </w:r>
      <w:r w:rsidR="00265A44">
        <w:t xml:space="preserve">med </w:t>
      </w:r>
      <w:r w:rsidR="0016305F" w:rsidRPr="00792FFA">
        <w:t>de elektroniska handlingarna</w:t>
      </w:r>
      <w:r w:rsidR="00DD4561">
        <w:t>.</w:t>
      </w:r>
    </w:p>
    <w:p w:rsidR="00A50751" w:rsidRDefault="00A870E2" w:rsidP="008F0538">
      <w:r>
        <w:t xml:space="preserve">Riksarkivet har tagit emot cirka hundra framställningar om gallring efter skanning </w:t>
      </w:r>
      <w:r w:rsidR="00793A35">
        <w:t xml:space="preserve">av pappershandlingar </w:t>
      </w:r>
      <w:r>
        <w:t>från statliga myndigheter</w:t>
      </w:r>
      <w:r w:rsidR="00DD4561">
        <w:t xml:space="preserve">. Det </w:t>
      </w:r>
      <w:r w:rsidR="00E56146">
        <w:t xml:space="preserve">har resulterat i </w:t>
      </w:r>
      <w:r w:rsidR="00EA55AB">
        <w:t>en stor mängd</w:t>
      </w:r>
      <w:r w:rsidR="00A50751" w:rsidRPr="00A50751">
        <w:t xml:space="preserve"> myndighetsspecifika föreskrifter</w:t>
      </w:r>
      <w:r>
        <w:t xml:space="preserve">. </w:t>
      </w:r>
      <w:r w:rsidR="00A50751" w:rsidRPr="00A50751">
        <w:t xml:space="preserve">I och med </w:t>
      </w:r>
      <w:r w:rsidR="00AA7F8C">
        <w:t xml:space="preserve">Riksarkivets </w:t>
      </w:r>
      <w:r w:rsidR="00A50751" w:rsidRPr="00A50751">
        <w:t>generella föres</w:t>
      </w:r>
      <w:r w:rsidR="00AA7F8C">
        <w:t>krifter</w:t>
      </w:r>
      <w:r w:rsidR="00A50751" w:rsidRPr="00A50751">
        <w:t xml:space="preserve"> om gallring av </w:t>
      </w:r>
      <w:r w:rsidR="00AA7F8C">
        <w:t xml:space="preserve">administrativa </w:t>
      </w:r>
      <w:r w:rsidR="00A50751" w:rsidRPr="00A50751">
        <w:t xml:space="preserve">handlingar </w:t>
      </w:r>
      <w:r w:rsidR="002E00B7">
        <w:t xml:space="preserve">finns det en möjlighet för </w:t>
      </w:r>
      <w:r w:rsidR="00A50751" w:rsidRPr="00A50751">
        <w:t xml:space="preserve">statliga myndigheter </w:t>
      </w:r>
      <w:r w:rsidR="002E00B7">
        <w:t>att, istället för att</w:t>
      </w:r>
      <w:r w:rsidR="00A50751" w:rsidRPr="00A50751">
        <w:t xml:space="preserve"> frams</w:t>
      </w:r>
      <w:r w:rsidR="002E00B7">
        <w:t xml:space="preserve">tälla om gallring, </w:t>
      </w:r>
      <w:r w:rsidR="00D52244">
        <w:t>tillämpa dess</w:t>
      </w:r>
      <w:r w:rsidR="00DD4561">
        <w:t>a föreskrift</w:t>
      </w:r>
      <w:r w:rsidR="00D52244">
        <w:t>er</w:t>
      </w:r>
      <w:r w:rsidR="00DD4561">
        <w:t>.</w:t>
      </w:r>
    </w:p>
    <w:p w:rsidR="00DA625B" w:rsidRDefault="00EA55AB" w:rsidP="00543B50">
      <w:r>
        <w:t>Denna vägledning vänder sig främst till myndigheter som skannar handlingar som ingår i ärendehandläggningen och som vill kunna gallra pappershandlingarna efter skanningen</w:t>
      </w:r>
      <w:r w:rsidR="00543B50">
        <w:t xml:space="preserve">. </w:t>
      </w:r>
      <w:r w:rsidR="005B2CA6">
        <w:t>Den är tänkt att bidra till att myndigh</w:t>
      </w:r>
      <w:r>
        <w:t>eter i större utsträckning kan</w:t>
      </w:r>
      <w:r w:rsidR="005B2CA6">
        <w:t xml:space="preserve"> gå över från att skanna för att ”endast” underlätta en spridning och en digitaliserad handläggning till att den skannade kopian även kan ersätta pappersoriginalet</w:t>
      </w:r>
      <w:r w:rsidR="00766B89">
        <w:t xml:space="preserve">. </w:t>
      </w:r>
    </w:p>
    <w:p w:rsidR="001A075F" w:rsidRDefault="001A075F" w:rsidP="00766B89">
      <w:pPr>
        <w:spacing w:after="0"/>
        <w:ind w:left="567" w:right="510"/>
        <w:rPr>
          <w:sz w:val="20"/>
          <w:szCs w:val="20"/>
        </w:rPr>
      </w:pPr>
      <w:r w:rsidRPr="001A075F">
        <w:rPr>
          <w:sz w:val="20"/>
          <w:szCs w:val="20"/>
        </w:rPr>
        <w:t>”Gallringen syftar till att arkiven inte ska tyngas av handlingar som saknar påtagligt informationsvärde, som bara utgör en dubblering av information”</w:t>
      </w:r>
    </w:p>
    <w:p w:rsidR="001A075F" w:rsidRDefault="001A075F" w:rsidP="00D52244">
      <w:pPr>
        <w:ind w:left="567" w:right="510"/>
        <w:rPr>
          <w:i/>
          <w:sz w:val="20"/>
          <w:szCs w:val="20"/>
        </w:rPr>
      </w:pPr>
      <w:r>
        <w:rPr>
          <w:sz w:val="20"/>
          <w:szCs w:val="20"/>
        </w:rPr>
        <w:tab/>
      </w:r>
      <w:r>
        <w:rPr>
          <w:sz w:val="20"/>
          <w:szCs w:val="20"/>
        </w:rPr>
        <w:tab/>
      </w:r>
      <w:r>
        <w:rPr>
          <w:sz w:val="20"/>
          <w:szCs w:val="20"/>
        </w:rPr>
        <w:tab/>
      </w:r>
      <w:r w:rsidR="00D52244">
        <w:rPr>
          <w:i/>
          <w:sz w:val="20"/>
          <w:szCs w:val="20"/>
        </w:rPr>
        <w:t xml:space="preserve">Om arkiv m.m. </w:t>
      </w:r>
      <w:r w:rsidRPr="001A075F">
        <w:rPr>
          <w:i/>
          <w:sz w:val="20"/>
          <w:szCs w:val="20"/>
        </w:rPr>
        <w:t>Prop. 1989/90:72</w:t>
      </w:r>
      <w:r w:rsidR="00D52244">
        <w:rPr>
          <w:i/>
          <w:sz w:val="20"/>
          <w:szCs w:val="20"/>
        </w:rPr>
        <w:t>,</w:t>
      </w:r>
      <w:r w:rsidRPr="001A075F">
        <w:rPr>
          <w:i/>
          <w:sz w:val="20"/>
          <w:szCs w:val="20"/>
        </w:rPr>
        <w:t xml:space="preserve"> </w:t>
      </w:r>
      <w:r w:rsidR="00D52244" w:rsidRPr="001A075F">
        <w:rPr>
          <w:i/>
          <w:sz w:val="20"/>
          <w:szCs w:val="20"/>
        </w:rPr>
        <w:t>s. 43</w:t>
      </w:r>
    </w:p>
    <w:p w:rsidR="00C01898" w:rsidRDefault="00C01898" w:rsidP="00D52244">
      <w:pPr>
        <w:ind w:left="567" w:right="510"/>
        <w:rPr>
          <w:i/>
          <w:sz w:val="20"/>
          <w:szCs w:val="20"/>
        </w:rPr>
      </w:pPr>
    </w:p>
    <w:p w:rsidR="00205A68" w:rsidRDefault="005A0332" w:rsidP="005A0332">
      <w:pPr>
        <w:pStyle w:val="Rubrik2"/>
      </w:pPr>
      <w:bookmarkStart w:id="3" w:name="_Toc19785984"/>
      <w:r>
        <w:t xml:space="preserve">1.1 </w:t>
      </w:r>
      <w:r w:rsidR="00205A68">
        <w:t>Avgränsning</w:t>
      </w:r>
      <w:bookmarkEnd w:id="3"/>
    </w:p>
    <w:p w:rsidR="005D1933" w:rsidRDefault="002407F0" w:rsidP="005D1933">
      <w:pPr>
        <w:pStyle w:val="Liststycke"/>
        <w:ind w:left="0"/>
      </w:pPr>
      <w:r>
        <w:t>V</w:t>
      </w:r>
      <w:r w:rsidR="00C42D2A">
        <w:t>ägledni</w:t>
      </w:r>
      <w:r w:rsidR="000450D5">
        <w:t>ng</w:t>
      </w:r>
      <w:r>
        <w:t>en</w:t>
      </w:r>
      <w:r w:rsidR="000450D5">
        <w:t xml:space="preserve"> är </w:t>
      </w:r>
      <w:r w:rsidR="005F472A">
        <w:t>tänkt</w:t>
      </w:r>
      <w:r w:rsidR="000450D5">
        <w:t xml:space="preserve"> att </w:t>
      </w:r>
      <w:r>
        <w:t xml:space="preserve">underlätta för </w:t>
      </w:r>
      <w:r w:rsidR="000450D5">
        <w:t>myndighet</w:t>
      </w:r>
      <w:r w:rsidR="005F472A">
        <w:t>er</w:t>
      </w:r>
      <w:r>
        <w:t xml:space="preserve"> som vill </w:t>
      </w:r>
      <w:r w:rsidR="00C42D2A">
        <w:t xml:space="preserve">tillämpa </w:t>
      </w:r>
      <w:r w:rsidR="00690FCF">
        <w:t>de generella reglerna om gallring efter skanning</w:t>
      </w:r>
      <w:r w:rsidR="00793A35">
        <w:t xml:space="preserve"> av pappershandlingar</w:t>
      </w:r>
      <w:r w:rsidR="00690FCF">
        <w:t xml:space="preserve"> i </w:t>
      </w:r>
      <w:r w:rsidR="00C42D2A">
        <w:t>Riksarkivets föreskrifter om gallring</w:t>
      </w:r>
      <w:r w:rsidR="00644259">
        <w:t xml:space="preserve"> av administrativa handlingar</w:t>
      </w:r>
      <w:r>
        <w:t xml:space="preserve"> (</w:t>
      </w:r>
      <w:r w:rsidR="001D0B3A">
        <w:t>(RA-FS-förslag på remiss hösten 2019)</w:t>
      </w:r>
      <w:r w:rsidR="00152A43">
        <w:t>.</w:t>
      </w:r>
      <w:r w:rsidR="005D1933">
        <w:t xml:space="preserve"> </w:t>
      </w:r>
      <w:r w:rsidR="00F11940">
        <w:t>Här ges en närmare beskrivning av förutsättningarna för att föreskrifterna ska kunna tillämpas och vad myndigheten bör tänka på.</w:t>
      </w:r>
    </w:p>
    <w:p w:rsidR="00205A68" w:rsidRDefault="00205A68" w:rsidP="00152A43">
      <w:pPr>
        <w:pStyle w:val="Liststycke"/>
        <w:ind w:left="0"/>
      </w:pPr>
    </w:p>
    <w:p w:rsidR="00152A43" w:rsidRDefault="00152A43">
      <w:pPr>
        <w:rPr>
          <w:rFonts w:asciiTheme="majorHAnsi" w:eastAsiaTheme="majorEastAsia" w:hAnsiTheme="majorHAnsi" w:cstheme="majorBidi"/>
          <w:color w:val="2E74B5" w:themeColor="accent1" w:themeShade="BF"/>
          <w:sz w:val="26"/>
          <w:szCs w:val="26"/>
        </w:rPr>
      </w:pPr>
      <w:r>
        <w:br w:type="page"/>
      </w:r>
    </w:p>
    <w:p w:rsidR="005A0332" w:rsidRDefault="005A0332" w:rsidP="005A0332">
      <w:pPr>
        <w:pStyle w:val="Rubrik2"/>
      </w:pPr>
      <w:bookmarkStart w:id="4" w:name="_Toc19785985"/>
      <w:r>
        <w:lastRenderedPageBreak/>
        <w:t>1.2 Definitioner</w:t>
      </w:r>
      <w:bookmarkEnd w:id="4"/>
    </w:p>
    <w:p w:rsidR="00642D38" w:rsidRPr="00642D38" w:rsidRDefault="00642D38" w:rsidP="00642D38">
      <w:r>
        <w:t>Dessa definitioner används i vägledningen.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6818"/>
      </w:tblGrid>
      <w:tr w:rsidR="0052024C" w:rsidRPr="00712E70" w:rsidTr="00A07D63">
        <w:tc>
          <w:tcPr>
            <w:tcW w:w="2244" w:type="dxa"/>
            <w:shd w:val="clear" w:color="auto" w:fill="auto"/>
          </w:tcPr>
          <w:p w:rsidR="0052024C" w:rsidRDefault="0052024C" w:rsidP="00972668">
            <w:r>
              <w:t>Annotation</w:t>
            </w:r>
          </w:p>
        </w:tc>
        <w:tc>
          <w:tcPr>
            <w:tcW w:w="6818" w:type="dxa"/>
            <w:shd w:val="clear" w:color="auto" w:fill="auto"/>
          </w:tcPr>
          <w:p w:rsidR="0052024C" w:rsidRPr="00CC4ED8" w:rsidRDefault="00E51D98" w:rsidP="009C279C">
            <w:r w:rsidRPr="00E51D98">
              <w:t>Anteckningar, noteringar, stämplar och</w:t>
            </w:r>
            <w:r w:rsidR="00712E70" w:rsidRPr="00E51D98">
              <w:t xml:space="preserve"> markeringar</w:t>
            </w:r>
            <w:r w:rsidRPr="00E51D98">
              <w:t xml:space="preserve"> som </w:t>
            </w:r>
            <w:r w:rsidR="00712E70" w:rsidRPr="00E51D98">
              <w:t>på</w:t>
            </w:r>
            <w:r w:rsidRPr="00E51D98">
              <w:t>förts</w:t>
            </w:r>
            <w:r w:rsidR="00712E70" w:rsidRPr="00E51D98">
              <w:t xml:space="preserve"> handlingen.</w:t>
            </w:r>
          </w:p>
        </w:tc>
      </w:tr>
      <w:tr w:rsidR="000E6176" w:rsidRPr="00E8420D" w:rsidTr="00A07D63">
        <w:tc>
          <w:tcPr>
            <w:tcW w:w="2244" w:type="dxa"/>
            <w:shd w:val="clear" w:color="auto" w:fill="auto"/>
          </w:tcPr>
          <w:p w:rsidR="000E6176" w:rsidRDefault="000E6176" w:rsidP="00972668">
            <w:r>
              <w:t>Användbarhet</w:t>
            </w:r>
          </w:p>
        </w:tc>
        <w:tc>
          <w:tcPr>
            <w:tcW w:w="6818" w:type="dxa"/>
            <w:shd w:val="clear" w:color="auto" w:fill="auto"/>
          </w:tcPr>
          <w:p w:rsidR="000E6176" w:rsidRPr="00E8420D" w:rsidRDefault="000E6176" w:rsidP="009C279C">
            <w:pPr>
              <w:pStyle w:val="Pa17"/>
              <w:spacing w:after="180"/>
              <w:jc w:val="both"/>
              <w:rPr>
                <w:rFonts w:cs="Cambria"/>
                <w:color w:val="000000"/>
                <w:sz w:val="22"/>
                <w:szCs w:val="22"/>
              </w:rPr>
            </w:pPr>
            <w:r w:rsidRPr="00E8420D">
              <w:rPr>
                <w:rFonts w:asciiTheme="minorHAnsi" w:hAnsiTheme="minorHAnsi"/>
                <w:sz w:val="22"/>
                <w:szCs w:val="22"/>
              </w:rPr>
              <w:t xml:space="preserve">En användbar handling kan lokaliseras, </w:t>
            </w:r>
            <w:r w:rsidR="00E8420D" w:rsidRPr="00E8420D">
              <w:rPr>
                <w:rFonts w:asciiTheme="minorHAnsi" w:hAnsiTheme="minorHAnsi"/>
                <w:sz w:val="22"/>
                <w:szCs w:val="22"/>
              </w:rPr>
              <w:t>hämtas, presenteras och tolkas inom den tid som användarna förväntas behöva kunna ta del av den</w:t>
            </w:r>
            <w:r w:rsidR="00E8420D">
              <w:rPr>
                <w:rFonts w:asciiTheme="minorHAnsi" w:hAnsiTheme="minorHAnsi"/>
                <w:sz w:val="22"/>
                <w:szCs w:val="22"/>
              </w:rPr>
              <w:t>.</w:t>
            </w:r>
          </w:p>
        </w:tc>
      </w:tr>
      <w:tr w:rsidR="005A0332" w:rsidTr="00A07D63">
        <w:tc>
          <w:tcPr>
            <w:tcW w:w="2244" w:type="dxa"/>
            <w:shd w:val="clear" w:color="auto" w:fill="auto"/>
          </w:tcPr>
          <w:p w:rsidR="005A0332" w:rsidRDefault="005A0332" w:rsidP="00972668">
            <w:r>
              <w:t>Autenticitet</w:t>
            </w:r>
          </w:p>
        </w:tc>
        <w:tc>
          <w:tcPr>
            <w:tcW w:w="6818" w:type="dxa"/>
            <w:shd w:val="clear" w:color="auto" w:fill="auto"/>
          </w:tcPr>
          <w:p w:rsidR="005A0332" w:rsidRDefault="000E4C05" w:rsidP="009C279C">
            <w:r w:rsidRPr="009253E7">
              <w:t>äkthet, ursprunglighet; äkthetsprägel skapas till exempel genom namnteckningar, elektroniska signaturer, stämplar och  andra former av bestyrkanden</w:t>
            </w:r>
            <w:r w:rsidR="009253E7">
              <w:t>.</w:t>
            </w:r>
          </w:p>
        </w:tc>
      </w:tr>
      <w:tr w:rsidR="00E51D98" w:rsidTr="00E0673C">
        <w:tc>
          <w:tcPr>
            <w:tcW w:w="2244" w:type="dxa"/>
            <w:shd w:val="clear" w:color="auto" w:fill="auto"/>
          </w:tcPr>
          <w:p w:rsidR="00E51D98" w:rsidRDefault="00E51D98" w:rsidP="00E0673C">
            <w:r>
              <w:t>Bestyrkt elektronisk avskrift</w:t>
            </w:r>
          </w:p>
        </w:tc>
        <w:tc>
          <w:tcPr>
            <w:tcW w:w="6818" w:type="dxa"/>
            <w:shd w:val="clear" w:color="auto" w:fill="auto"/>
          </w:tcPr>
          <w:p w:rsidR="00E51D98" w:rsidRDefault="00E51D98" w:rsidP="009C279C">
            <w:r>
              <w:t>En elektronisk avskrift som har försetts med ett elektroniskt undertecknat eller stämplat intyg om att avskriften rätt återger hela eller delar av originalets innehåll</w:t>
            </w:r>
            <w:r w:rsidR="001743B3">
              <w:t>.</w:t>
            </w:r>
          </w:p>
        </w:tc>
      </w:tr>
      <w:tr w:rsidR="00E51D98" w:rsidTr="00E0673C">
        <w:tc>
          <w:tcPr>
            <w:tcW w:w="2244" w:type="dxa"/>
            <w:shd w:val="clear" w:color="auto" w:fill="auto"/>
          </w:tcPr>
          <w:p w:rsidR="00E51D98" w:rsidRDefault="00E51D98" w:rsidP="00E0673C">
            <w:r>
              <w:t>Bestyrkt elektronisk kopia</w:t>
            </w:r>
          </w:p>
        </w:tc>
        <w:tc>
          <w:tcPr>
            <w:tcW w:w="6818" w:type="dxa"/>
            <w:shd w:val="clear" w:color="auto" w:fill="auto"/>
          </w:tcPr>
          <w:p w:rsidR="00E51D98" w:rsidRDefault="00E51D98" w:rsidP="009C279C">
            <w:r>
              <w:t>En elektronisk kopia som har försetts med en elektronisk underskrift eller stämpel som intygar att kopian överensstämmer med originalet och som gör det möjligt att kontrollera om kopian har ändrats efter bestyrkandet.</w:t>
            </w:r>
          </w:p>
        </w:tc>
      </w:tr>
      <w:tr w:rsidR="00BA3589" w:rsidRPr="00F62FE5" w:rsidTr="00A07D63">
        <w:tc>
          <w:tcPr>
            <w:tcW w:w="2244" w:type="dxa"/>
            <w:shd w:val="clear" w:color="auto" w:fill="auto"/>
          </w:tcPr>
          <w:p w:rsidR="00BA3589" w:rsidRDefault="00BA3589" w:rsidP="00972668">
            <w:r>
              <w:t>Databärare</w:t>
            </w:r>
          </w:p>
        </w:tc>
        <w:tc>
          <w:tcPr>
            <w:tcW w:w="6818" w:type="dxa"/>
            <w:shd w:val="clear" w:color="auto" w:fill="auto"/>
          </w:tcPr>
          <w:p w:rsidR="00BA3589" w:rsidRDefault="00BA3589" w:rsidP="009C279C">
            <w:r>
              <w:t xml:space="preserve">Fysiskt </w:t>
            </w:r>
            <w:r w:rsidR="00A8359F">
              <w:t>underlag för handlingar (t.ex. magnetband, hårddisk)</w:t>
            </w:r>
            <w:r w:rsidR="001743B3">
              <w:t>.</w:t>
            </w:r>
          </w:p>
        </w:tc>
      </w:tr>
      <w:tr w:rsidR="00CE606E" w:rsidRPr="00F62FE5" w:rsidTr="00A07D63">
        <w:tc>
          <w:tcPr>
            <w:tcW w:w="2244" w:type="dxa"/>
            <w:shd w:val="clear" w:color="auto" w:fill="auto"/>
          </w:tcPr>
          <w:p w:rsidR="00CE606E" w:rsidRDefault="00221957" w:rsidP="00972668">
            <w:r>
              <w:t>Digitisera</w:t>
            </w:r>
          </w:p>
        </w:tc>
        <w:tc>
          <w:tcPr>
            <w:tcW w:w="6818" w:type="dxa"/>
            <w:shd w:val="clear" w:color="auto" w:fill="auto"/>
          </w:tcPr>
          <w:p w:rsidR="00F62FE5" w:rsidRPr="00F62FE5" w:rsidRDefault="00221957" w:rsidP="009C279C">
            <w:r>
              <w:t xml:space="preserve">Avbilda </w:t>
            </w:r>
            <w:r w:rsidR="00F62FE5" w:rsidRPr="006E5E30">
              <w:t xml:space="preserve">analoga handlingar </w:t>
            </w:r>
            <w:r w:rsidR="00201C88">
              <w:t>till elektroniska handlingar</w:t>
            </w:r>
            <w:r w:rsidR="00F62FE5" w:rsidRPr="006E5E30">
              <w:t>.</w:t>
            </w:r>
          </w:p>
        </w:tc>
      </w:tr>
      <w:tr w:rsidR="00BB35D6" w:rsidTr="00E0673C">
        <w:tc>
          <w:tcPr>
            <w:tcW w:w="2244" w:type="dxa"/>
            <w:shd w:val="clear" w:color="auto" w:fill="auto"/>
          </w:tcPr>
          <w:p w:rsidR="00BB35D6" w:rsidRDefault="00BB35D6" w:rsidP="00E0673C">
            <w:r>
              <w:t>Elektronisk avskrift</w:t>
            </w:r>
          </w:p>
        </w:tc>
        <w:tc>
          <w:tcPr>
            <w:tcW w:w="6818" w:type="dxa"/>
            <w:shd w:val="clear" w:color="auto" w:fill="auto"/>
          </w:tcPr>
          <w:p w:rsidR="00BB35D6" w:rsidRDefault="00BB35D6" w:rsidP="009C279C">
            <w:r>
              <w:t>En elektronisk handling som återger hela eller delar av innehållet i originalet utan att originalets utseende visas. Avskriften kan innehålla en upplysning om vem eller vilka som har skrivit under och/eller stämplat originalet.</w:t>
            </w:r>
          </w:p>
        </w:tc>
      </w:tr>
      <w:tr w:rsidR="005A0332" w:rsidTr="00A07D63">
        <w:tc>
          <w:tcPr>
            <w:tcW w:w="2244" w:type="dxa"/>
            <w:shd w:val="clear" w:color="auto" w:fill="auto"/>
          </w:tcPr>
          <w:p w:rsidR="005A0332" w:rsidRDefault="005A0332" w:rsidP="00972668">
            <w:r>
              <w:t>Elektronisk handling</w:t>
            </w:r>
          </w:p>
        </w:tc>
        <w:tc>
          <w:tcPr>
            <w:tcW w:w="6818" w:type="dxa"/>
            <w:shd w:val="clear" w:color="auto" w:fill="auto"/>
          </w:tcPr>
          <w:p w:rsidR="005A0332" w:rsidRDefault="00096B36" w:rsidP="00972668">
            <w:r>
              <w:t>U</w:t>
            </w:r>
            <w:r w:rsidR="005A0332" w:rsidRPr="00FC4922">
              <w:t>pptagning för automatiserad behandling i enlighet</w:t>
            </w:r>
            <w:r w:rsidR="005A0332">
              <w:t xml:space="preserve"> </w:t>
            </w:r>
            <w:r w:rsidR="005A0332" w:rsidRPr="00FC4922">
              <w:t>med 2 kap. 3 § tryckfrihetsförordningen</w:t>
            </w:r>
            <w:r w:rsidR="005A0332">
              <w:t xml:space="preserve"> </w:t>
            </w:r>
            <w:r w:rsidR="005A0332" w:rsidRPr="00FC4922">
              <w:t>(1949:105)</w:t>
            </w:r>
            <w:r w:rsidR="004E7D83">
              <w:t>.</w:t>
            </w:r>
          </w:p>
        </w:tc>
      </w:tr>
      <w:tr w:rsidR="00BB35D6" w:rsidTr="00E0673C">
        <w:tc>
          <w:tcPr>
            <w:tcW w:w="2244" w:type="dxa"/>
            <w:shd w:val="clear" w:color="auto" w:fill="auto"/>
          </w:tcPr>
          <w:p w:rsidR="00BB35D6" w:rsidRDefault="00BB35D6" w:rsidP="00E0673C">
            <w:r>
              <w:t>Elektronisk kopia</w:t>
            </w:r>
          </w:p>
        </w:tc>
        <w:tc>
          <w:tcPr>
            <w:tcW w:w="6818" w:type="dxa"/>
            <w:shd w:val="clear" w:color="auto" w:fill="auto"/>
          </w:tcPr>
          <w:p w:rsidR="00BB35D6" w:rsidRDefault="00BB35D6" w:rsidP="009C279C">
            <w:r>
              <w:t>En avbild som har skapats så att kopian får samma text och utseende som originalet, med underskrifter, stämplar, bilder och andra grafiska element avbildade. Eftersom det rör sig om en kopia går det inte att tekniskt kontrollera om det avbildade originalet varit äkta.</w:t>
            </w:r>
          </w:p>
        </w:tc>
      </w:tr>
      <w:tr w:rsidR="005A0332" w:rsidTr="00A07D63">
        <w:tc>
          <w:tcPr>
            <w:tcW w:w="2244" w:type="dxa"/>
            <w:shd w:val="clear" w:color="auto" w:fill="auto"/>
          </w:tcPr>
          <w:p w:rsidR="005A0332" w:rsidRDefault="005A0332" w:rsidP="00972668">
            <w:r>
              <w:t>Gallra</w:t>
            </w:r>
          </w:p>
        </w:tc>
        <w:tc>
          <w:tcPr>
            <w:tcW w:w="6818" w:type="dxa"/>
            <w:shd w:val="clear" w:color="auto" w:fill="auto"/>
          </w:tcPr>
          <w:p w:rsidR="005A0332" w:rsidRPr="00FC4922" w:rsidRDefault="00096B36" w:rsidP="00096B36">
            <w:pPr>
              <w:autoSpaceDE w:val="0"/>
              <w:autoSpaceDN w:val="0"/>
              <w:adjustRightInd w:val="0"/>
              <w:spacing w:after="0"/>
            </w:pPr>
            <w:r>
              <w:t>F</w:t>
            </w:r>
            <w:r w:rsidR="005A0332" w:rsidRPr="00FC4922">
              <w:t>örstöra allmänna handlingar eller uppgifter i</w:t>
            </w:r>
            <w:r w:rsidR="005A0332">
              <w:t xml:space="preserve"> </w:t>
            </w:r>
            <w:r w:rsidR="005A0332" w:rsidRPr="00FC4922">
              <w:t>allmänna handlingar eller vidta andra åtgärder</w:t>
            </w:r>
            <w:r w:rsidR="005A0332">
              <w:t xml:space="preserve"> </w:t>
            </w:r>
            <w:r w:rsidR="005A0332" w:rsidRPr="00FC4922">
              <w:t>med handlingarna som medför</w:t>
            </w:r>
          </w:p>
          <w:p w:rsidR="005A0332" w:rsidRPr="00FC4922" w:rsidRDefault="005A0332" w:rsidP="00096B36">
            <w:pPr>
              <w:autoSpaceDE w:val="0"/>
              <w:autoSpaceDN w:val="0"/>
              <w:adjustRightInd w:val="0"/>
              <w:spacing w:after="0"/>
            </w:pPr>
            <w:r w:rsidRPr="00FC4922">
              <w:t>– förlust av betydelsebärande data,</w:t>
            </w:r>
          </w:p>
          <w:p w:rsidR="005A0332" w:rsidRPr="00FC4922" w:rsidRDefault="005A0332" w:rsidP="00096B36">
            <w:pPr>
              <w:autoSpaceDE w:val="0"/>
              <w:autoSpaceDN w:val="0"/>
              <w:adjustRightInd w:val="0"/>
              <w:spacing w:after="0"/>
            </w:pPr>
            <w:r w:rsidRPr="00FC4922">
              <w:t>– förlust av möjliga sammanställningar,</w:t>
            </w:r>
          </w:p>
          <w:p w:rsidR="005A0332" w:rsidRPr="00FC4922" w:rsidRDefault="005A0332" w:rsidP="00096B36">
            <w:pPr>
              <w:autoSpaceDE w:val="0"/>
              <w:autoSpaceDN w:val="0"/>
              <w:adjustRightInd w:val="0"/>
              <w:spacing w:after="0"/>
            </w:pPr>
            <w:r w:rsidRPr="00FC4922">
              <w:t>– förlust av sökmöjligheter, eller</w:t>
            </w:r>
          </w:p>
          <w:p w:rsidR="005A0332" w:rsidRPr="00FC4922" w:rsidRDefault="005A0332" w:rsidP="009C279C">
            <w:r w:rsidRPr="00FC4922">
              <w:t>– förlust av möjligheter att bedöma</w:t>
            </w:r>
            <w:r>
              <w:t xml:space="preserve"> handlingarnas autenticitet</w:t>
            </w:r>
            <w:r w:rsidR="00096B36">
              <w:t>.</w:t>
            </w:r>
          </w:p>
        </w:tc>
      </w:tr>
      <w:tr w:rsidR="00A33FBC" w:rsidRPr="00A33FBC" w:rsidTr="00E0673C">
        <w:tc>
          <w:tcPr>
            <w:tcW w:w="2244" w:type="dxa"/>
            <w:shd w:val="clear" w:color="auto" w:fill="auto"/>
          </w:tcPr>
          <w:p w:rsidR="00A33FBC" w:rsidRDefault="00A33FBC" w:rsidP="00E0673C">
            <w:r>
              <w:t>Integritet</w:t>
            </w:r>
          </w:p>
        </w:tc>
        <w:tc>
          <w:tcPr>
            <w:tcW w:w="6818" w:type="dxa"/>
            <w:shd w:val="clear" w:color="auto" w:fill="auto"/>
          </w:tcPr>
          <w:p w:rsidR="00A33FBC" w:rsidRPr="00A33FBC" w:rsidRDefault="00A33FBC" w:rsidP="009C279C">
            <w:pPr>
              <w:pStyle w:val="Pa17"/>
              <w:spacing w:after="180"/>
              <w:jc w:val="both"/>
            </w:pPr>
            <w:r w:rsidRPr="00A33FBC">
              <w:rPr>
                <w:rFonts w:asciiTheme="minorHAnsi" w:hAnsiTheme="minorHAnsi"/>
                <w:sz w:val="22"/>
                <w:szCs w:val="22"/>
              </w:rPr>
              <w:t>Integriteten hos en handling är bevarad om den är komplett och inte har ändrats.</w:t>
            </w:r>
          </w:p>
        </w:tc>
      </w:tr>
      <w:tr w:rsidR="00BB35D6" w:rsidTr="00E0673C">
        <w:tc>
          <w:tcPr>
            <w:tcW w:w="2244" w:type="dxa"/>
            <w:shd w:val="clear" w:color="auto" w:fill="auto"/>
          </w:tcPr>
          <w:p w:rsidR="00BB35D6" w:rsidRDefault="00BB35D6" w:rsidP="00E0673C">
            <w:r>
              <w:t>Konvertering</w:t>
            </w:r>
          </w:p>
        </w:tc>
        <w:tc>
          <w:tcPr>
            <w:tcW w:w="6818" w:type="dxa"/>
            <w:shd w:val="clear" w:color="auto" w:fill="auto"/>
          </w:tcPr>
          <w:p w:rsidR="00BB35D6" w:rsidRDefault="00BB35D6" w:rsidP="009C279C">
            <w:r>
              <w:t>Överföring av information från ett format till ett annat.</w:t>
            </w:r>
          </w:p>
        </w:tc>
      </w:tr>
      <w:tr w:rsidR="005A0332" w:rsidTr="00A07D63">
        <w:tc>
          <w:tcPr>
            <w:tcW w:w="2244" w:type="dxa"/>
            <w:shd w:val="clear" w:color="auto" w:fill="auto"/>
          </w:tcPr>
          <w:p w:rsidR="005A0332" w:rsidRDefault="005A0332" w:rsidP="00972668">
            <w:r>
              <w:t>Medium</w:t>
            </w:r>
          </w:p>
        </w:tc>
        <w:tc>
          <w:tcPr>
            <w:tcW w:w="6818" w:type="dxa"/>
            <w:shd w:val="clear" w:color="auto" w:fill="auto"/>
          </w:tcPr>
          <w:p w:rsidR="005A0332" w:rsidRDefault="00A07D63" w:rsidP="009C279C">
            <w:pPr>
              <w:autoSpaceDE w:val="0"/>
              <w:autoSpaceDN w:val="0"/>
              <w:adjustRightInd w:val="0"/>
              <w:spacing w:after="0" w:line="240" w:lineRule="auto"/>
            </w:pPr>
            <w:r>
              <w:t>M</w:t>
            </w:r>
            <w:r w:rsidR="005A0332" w:rsidRPr="00FC4922">
              <w:t>edel och metoder för framställning, överföring</w:t>
            </w:r>
            <w:r w:rsidR="005A0332">
              <w:t xml:space="preserve"> </w:t>
            </w:r>
            <w:r w:rsidR="005A0332" w:rsidRPr="00FC4922">
              <w:t>och lagring av handlingar</w:t>
            </w:r>
            <w:r w:rsidRPr="00255ED5">
              <w:t>.</w:t>
            </w:r>
          </w:p>
        </w:tc>
      </w:tr>
      <w:tr w:rsidR="0052024C" w:rsidRPr="002D258B" w:rsidTr="00A07D63">
        <w:tc>
          <w:tcPr>
            <w:tcW w:w="2244" w:type="dxa"/>
            <w:shd w:val="clear" w:color="auto" w:fill="auto"/>
          </w:tcPr>
          <w:p w:rsidR="0052024C" w:rsidRDefault="0052024C" w:rsidP="00972668">
            <w:r>
              <w:lastRenderedPageBreak/>
              <w:t>Metadata</w:t>
            </w:r>
          </w:p>
        </w:tc>
        <w:tc>
          <w:tcPr>
            <w:tcW w:w="6818" w:type="dxa"/>
            <w:shd w:val="clear" w:color="auto" w:fill="auto"/>
          </w:tcPr>
          <w:p w:rsidR="00384BE8" w:rsidRDefault="008C7BFF" w:rsidP="00384BE8">
            <w:pPr>
              <w:spacing w:after="0"/>
            </w:pPr>
            <w:r w:rsidRPr="00384BE8">
              <w:t>Helt eller delvis strukturerade uppgifter om handlingar som används för att hantera dem från att de skap</w:t>
            </w:r>
            <w:r w:rsidR="00BB7558">
              <w:t xml:space="preserve">as, används och återanvänds </w:t>
            </w:r>
            <w:r w:rsidR="00FF4A33">
              <w:t>över</w:t>
            </w:r>
            <w:r w:rsidRPr="00384BE8">
              <w:t xml:space="preserve"> tid och för olika användningsområden</w:t>
            </w:r>
            <w:r w:rsidR="00F10D2D">
              <w:t>.</w:t>
            </w:r>
          </w:p>
          <w:p w:rsidR="008C7BFF" w:rsidRPr="00384BE8" w:rsidRDefault="00384BE8" w:rsidP="009C279C">
            <w:r>
              <w:t xml:space="preserve">    </w:t>
            </w:r>
            <w:r w:rsidR="002D258B" w:rsidRPr="00384BE8">
              <w:t xml:space="preserve">Metadata </w:t>
            </w:r>
            <w:r w:rsidR="008C7BFF" w:rsidRPr="00384BE8">
              <w:t>kan användas för att identifier</w:t>
            </w:r>
            <w:r w:rsidRPr="00384BE8">
              <w:t>a</w:t>
            </w:r>
            <w:r w:rsidR="008C7BFF" w:rsidRPr="00384BE8">
              <w:t>, autentisera och länka handlingar till personer, verksamhe</w:t>
            </w:r>
            <w:r w:rsidRPr="00384BE8">
              <w:t>ter,</w:t>
            </w:r>
            <w:r w:rsidR="008C7BFF" w:rsidRPr="00384BE8">
              <w:t xml:space="preserve"> system </w:t>
            </w:r>
            <w:r w:rsidRPr="00384BE8">
              <w:t>och reglerna för deras hantering.</w:t>
            </w:r>
          </w:p>
        </w:tc>
      </w:tr>
      <w:tr w:rsidR="00BB35D6" w:rsidTr="00E0673C">
        <w:tc>
          <w:tcPr>
            <w:tcW w:w="2244" w:type="dxa"/>
            <w:shd w:val="clear" w:color="auto" w:fill="auto"/>
          </w:tcPr>
          <w:p w:rsidR="00BB35D6" w:rsidRDefault="00BB35D6" w:rsidP="00E0673C">
            <w:r>
              <w:t>S</w:t>
            </w:r>
            <w:r w:rsidRPr="007E625D">
              <w:t>ystem för bevarande</w:t>
            </w:r>
          </w:p>
        </w:tc>
        <w:tc>
          <w:tcPr>
            <w:tcW w:w="6818" w:type="dxa"/>
            <w:shd w:val="clear" w:color="auto" w:fill="auto"/>
          </w:tcPr>
          <w:p w:rsidR="00BB35D6" w:rsidRDefault="00BB35D6" w:rsidP="009C279C">
            <w:r>
              <w:t>S</w:t>
            </w:r>
            <w:r w:rsidRPr="00881700">
              <w:t>ystem som används för att säkerställa bevarandet</w:t>
            </w:r>
            <w:r>
              <w:t xml:space="preserve"> av elektroniska handlingar</w:t>
            </w:r>
            <w:r w:rsidR="00862255">
              <w:t>.</w:t>
            </w:r>
          </w:p>
        </w:tc>
      </w:tr>
    </w:tbl>
    <w:p w:rsidR="00913866" w:rsidRDefault="00913866" w:rsidP="0020242C">
      <w:pPr>
        <w:pStyle w:val="Rubrik1"/>
      </w:pPr>
    </w:p>
    <w:p w:rsidR="00913866" w:rsidRDefault="00913866" w:rsidP="00913866">
      <w:pPr>
        <w:rPr>
          <w:rFonts w:asciiTheme="majorHAnsi" w:eastAsiaTheme="majorEastAsia" w:hAnsiTheme="majorHAnsi" w:cstheme="majorBidi"/>
          <w:color w:val="2E74B5" w:themeColor="accent1" w:themeShade="BF"/>
          <w:sz w:val="32"/>
          <w:szCs w:val="32"/>
        </w:rPr>
      </w:pPr>
      <w:r>
        <w:br w:type="page"/>
      </w:r>
    </w:p>
    <w:p w:rsidR="0020242C" w:rsidRDefault="0020242C" w:rsidP="0020242C">
      <w:pPr>
        <w:pStyle w:val="Rubrik1"/>
      </w:pPr>
      <w:bookmarkStart w:id="5" w:name="_Toc19785986"/>
      <w:r>
        <w:lastRenderedPageBreak/>
        <w:t xml:space="preserve">2. </w:t>
      </w:r>
      <w:r w:rsidR="00BA3589">
        <w:t>Skapa en g</w:t>
      </w:r>
      <w:r>
        <w:t>od offentlighetsstruktur</w:t>
      </w:r>
      <w:bookmarkEnd w:id="5"/>
    </w:p>
    <w:p w:rsidR="00460373" w:rsidRPr="003A3192" w:rsidRDefault="009C4F4F" w:rsidP="0006733A">
      <w:r>
        <w:t>När m</w:t>
      </w:r>
      <w:r w:rsidR="00BA3589">
        <w:t xml:space="preserve">yndigheten </w:t>
      </w:r>
      <w:r w:rsidR="00A8359F">
        <w:t>skanna</w:t>
      </w:r>
      <w:r>
        <w:t>r</w:t>
      </w:r>
      <w:r w:rsidR="00A8359F">
        <w:t xml:space="preserve"> </w:t>
      </w:r>
      <w:r w:rsidR="000F4F2B">
        <w:t xml:space="preserve">handlingar som </w:t>
      </w:r>
      <w:r w:rsidR="00BA3589">
        <w:t>har kommit in eller upprättats på papper</w:t>
      </w:r>
      <w:r>
        <w:t xml:space="preserve"> </w:t>
      </w:r>
      <w:r w:rsidR="00B90754">
        <w:t>framställs</w:t>
      </w:r>
      <w:r w:rsidR="000F4F2B">
        <w:t xml:space="preserve"> nya elektroniska handlingar </w:t>
      </w:r>
      <w:r w:rsidR="00BA3589">
        <w:t>som är kopior av pappersoriginalen</w:t>
      </w:r>
      <w:r w:rsidR="000F4F2B">
        <w:t xml:space="preserve">. Det finns </w:t>
      </w:r>
      <w:r w:rsidR="00BA3589">
        <w:t>två exemplar av handlingen,</w:t>
      </w:r>
      <w:r w:rsidR="000F4F2B">
        <w:t xml:space="preserve"> på olika </w:t>
      </w:r>
      <w:r w:rsidR="00BA3589">
        <w:t>typer av databärare</w:t>
      </w:r>
      <w:r w:rsidR="00A8359F">
        <w:t>, som</w:t>
      </w:r>
      <w:r w:rsidR="000F4F2B">
        <w:t xml:space="preserve"> utgör </w:t>
      </w:r>
      <w:r w:rsidR="00A8359F">
        <w:t xml:space="preserve">egna </w:t>
      </w:r>
      <w:r w:rsidR="000F4F2B">
        <w:t>allmänna handlingar</w:t>
      </w:r>
      <w:r w:rsidR="00A8359F">
        <w:t>.</w:t>
      </w:r>
      <w:r w:rsidR="00783E64">
        <w:t xml:space="preserve"> Genom att hantera och organisera handlingarna i en god offentlighetsstruktur är de lätta</w:t>
      </w:r>
      <w:r w:rsidR="000F4F2B">
        <w:t xml:space="preserve"> att hitta och </w:t>
      </w:r>
      <w:r w:rsidR="00783E64">
        <w:t xml:space="preserve">kan hanteras </w:t>
      </w:r>
      <w:r w:rsidR="00783E64" w:rsidRPr="003A3192">
        <w:t>säkert</w:t>
      </w:r>
      <w:r w:rsidR="000F4F2B" w:rsidRPr="003A3192">
        <w:t>.</w:t>
      </w:r>
      <w:r w:rsidR="00385E58" w:rsidRPr="003A3192">
        <w:t xml:space="preserve"> M</w:t>
      </w:r>
      <w:r w:rsidR="00373086" w:rsidRPr="003A3192">
        <w:t>yndigheten</w:t>
      </w:r>
      <w:r w:rsidR="0019686C" w:rsidRPr="003A3192">
        <w:t xml:space="preserve"> </w:t>
      </w:r>
      <w:r w:rsidR="00385E58" w:rsidRPr="003A3192">
        <w:t xml:space="preserve">kan </w:t>
      </w:r>
      <w:r w:rsidR="008E7B57" w:rsidRPr="003A3192">
        <w:t>lämna</w:t>
      </w:r>
      <w:r w:rsidR="00CE646F" w:rsidRPr="003A3192">
        <w:t xml:space="preserve"> ut </w:t>
      </w:r>
      <w:r w:rsidR="000F4F2B" w:rsidRPr="003A3192">
        <w:t>dem</w:t>
      </w:r>
      <w:r w:rsidR="008E7B57" w:rsidRPr="003A3192">
        <w:t xml:space="preserve"> </w:t>
      </w:r>
      <w:r w:rsidR="00385E58" w:rsidRPr="003A3192">
        <w:t xml:space="preserve">skyndsamt </w:t>
      </w:r>
      <w:r w:rsidR="00CE646F" w:rsidRPr="003A3192">
        <w:t>samtidigt som</w:t>
      </w:r>
      <w:r w:rsidR="0020242C" w:rsidRPr="003A3192">
        <w:t xml:space="preserve"> sekretesskyddet upprätthålls</w:t>
      </w:r>
      <w:r w:rsidR="000E7ADB" w:rsidRPr="003A3192">
        <w:t>.</w:t>
      </w:r>
      <w:r w:rsidR="00EF3A1E" w:rsidRPr="00EF3A1E">
        <w:t xml:space="preserve"> </w:t>
      </w:r>
      <w:r w:rsidR="00EF3A1E">
        <w:t>Syftet med r</w:t>
      </w:r>
      <w:r w:rsidR="00EF3A1E" w:rsidRPr="00F55E89">
        <w:t xml:space="preserve">ätten att ta del av allmänna handlingar </w:t>
      </w:r>
      <w:r w:rsidR="00EF3A1E">
        <w:t xml:space="preserve">är att det ska </w:t>
      </w:r>
      <w:r w:rsidR="00EF3A1E" w:rsidRPr="00F55E89">
        <w:t>främja ett fritt meningsutbyte och en allsidig upplysning</w:t>
      </w:r>
      <w:r w:rsidR="00EF3A1E">
        <w:t>.</w:t>
      </w:r>
    </w:p>
    <w:p w:rsidR="00A226FE" w:rsidRDefault="00A226FE" w:rsidP="0006733A">
      <w:r w:rsidRPr="003A3192">
        <w:t>Arkivr</w:t>
      </w:r>
      <w:r w:rsidR="00373086" w:rsidRPr="003A3192">
        <w:t>edovisa h</w:t>
      </w:r>
      <w:r w:rsidR="006416A0" w:rsidRPr="003A3192">
        <w:t xml:space="preserve">andlingarna </w:t>
      </w:r>
      <w:r w:rsidR="00A3478F" w:rsidRPr="003A3192">
        <w:t>så att det går att f</w:t>
      </w:r>
      <w:r w:rsidR="006416A0" w:rsidRPr="003A3192">
        <w:t>örstå sambanden mellan dem och myndighetens verksamhet</w:t>
      </w:r>
      <w:r w:rsidR="008E7B57" w:rsidRPr="003A3192">
        <w:t>.</w:t>
      </w:r>
      <w:r w:rsidRPr="003A3192">
        <w:t xml:space="preserve"> </w:t>
      </w:r>
      <w:r w:rsidR="003136E9" w:rsidRPr="003A3192">
        <w:t>D</w:t>
      </w:r>
      <w:r w:rsidRPr="003A3192">
        <w:t xml:space="preserve">et </w:t>
      </w:r>
      <w:r w:rsidR="003136E9" w:rsidRPr="003A3192">
        <w:t xml:space="preserve">ska </w:t>
      </w:r>
      <w:r w:rsidRPr="003A3192">
        <w:t>gå att söka</w:t>
      </w:r>
      <w:r w:rsidR="0006733A" w:rsidRPr="003A3192">
        <w:t xml:space="preserve"> och</w:t>
      </w:r>
      <w:r w:rsidRPr="003A3192">
        <w:t xml:space="preserve"> ta fram, hantera och förvalta handlingar</w:t>
      </w:r>
      <w:r w:rsidR="0006733A" w:rsidRPr="003A3192">
        <w:t>na</w:t>
      </w:r>
      <w:r w:rsidRPr="003A3192">
        <w:t xml:space="preserve">. </w:t>
      </w:r>
      <w:r w:rsidR="0006733A" w:rsidRPr="003A3192">
        <w:t xml:space="preserve">Redovisa såväl pappersoriginalen som de elektroniska kopior som skapas i samband med skanningen. </w:t>
      </w:r>
      <w:r w:rsidRPr="003A3192">
        <w:t xml:space="preserve">Observera att även </w:t>
      </w:r>
      <w:r w:rsidR="00860E8B" w:rsidRPr="003A3192">
        <w:t xml:space="preserve">om det </w:t>
      </w:r>
      <w:r w:rsidR="008A2FFA" w:rsidRPr="003A3192">
        <w:t xml:space="preserve">blir aktuellt att gallra </w:t>
      </w:r>
      <w:r w:rsidRPr="003A3192">
        <w:t>pappersoriginalen</w:t>
      </w:r>
      <w:r w:rsidR="00860E8B" w:rsidRPr="003A3192">
        <w:t xml:space="preserve"> </w:t>
      </w:r>
      <w:r w:rsidRPr="003A3192">
        <w:t xml:space="preserve">ska </w:t>
      </w:r>
      <w:r w:rsidR="00860E8B" w:rsidRPr="003A3192">
        <w:t xml:space="preserve">de </w:t>
      </w:r>
      <w:r w:rsidRPr="003A3192">
        <w:t>ingå i arkivredovisningen.</w:t>
      </w:r>
    </w:p>
    <w:p w:rsidR="00913866" w:rsidRDefault="00913866">
      <w:pPr>
        <w:rPr>
          <w:rFonts w:asciiTheme="majorHAnsi" w:eastAsiaTheme="majorEastAsia" w:hAnsiTheme="majorHAnsi" w:cstheme="majorBidi"/>
          <w:color w:val="2E74B5" w:themeColor="accent1" w:themeShade="BF"/>
          <w:sz w:val="32"/>
          <w:szCs w:val="32"/>
        </w:rPr>
      </w:pPr>
      <w:r>
        <w:br w:type="page"/>
      </w:r>
    </w:p>
    <w:p w:rsidR="00153668" w:rsidRDefault="001A68AC" w:rsidP="008A3057">
      <w:pPr>
        <w:pStyle w:val="Rubrik1"/>
      </w:pPr>
      <w:bookmarkStart w:id="6" w:name="_Toc19785987"/>
      <w:r>
        <w:lastRenderedPageBreak/>
        <w:t xml:space="preserve">3. </w:t>
      </w:r>
      <w:r w:rsidR="00641723">
        <w:t>Vårda arkivet</w:t>
      </w:r>
      <w:bookmarkEnd w:id="6"/>
    </w:p>
    <w:p w:rsidR="00C07DC5" w:rsidRDefault="004A42A2" w:rsidP="00C07DC5">
      <w:r>
        <w:t>P</w:t>
      </w:r>
      <w:r w:rsidR="002F6352">
        <w:t>appersoriginal</w:t>
      </w:r>
      <w:r>
        <w:t>en</w:t>
      </w:r>
      <w:r w:rsidR="002F6352">
        <w:t xml:space="preserve"> och de elektroniska kopiorna ingår i </w:t>
      </w:r>
      <w:r w:rsidR="00ED2402">
        <w:t>myndighet</w:t>
      </w:r>
      <w:r w:rsidR="002F6352">
        <w:t>en</w:t>
      </w:r>
      <w:r w:rsidR="00ED2402">
        <w:t>s arkiv</w:t>
      </w:r>
      <w:r w:rsidR="002F6352">
        <w:t>.</w:t>
      </w:r>
      <w:r w:rsidR="00ED2402">
        <w:t xml:space="preserve"> </w:t>
      </w:r>
      <w:r w:rsidR="009E7EAB">
        <w:t>D</w:t>
      </w:r>
      <w:r w:rsidR="00B90754">
        <w:t>e omfattas av</w:t>
      </w:r>
      <w:r w:rsidR="002F6352">
        <w:t xml:space="preserve"> den arkivvård som varje myndighet ska bedriva.</w:t>
      </w:r>
    </w:p>
    <w:p w:rsidR="002F6352" w:rsidRPr="00153668" w:rsidRDefault="009E7EAB" w:rsidP="002F6352">
      <w:r>
        <w:t>B</w:t>
      </w:r>
      <w:r w:rsidR="0016684A">
        <w:t xml:space="preserve">evara och håll </w:t>
      </w:r>
      <w:r>
        <w:t xml:space="preserve">myndighetens arkiv </w:t>
      </w:r>
      <w:r w:rsidR="0016684A">
        <w:t xml:space="preserve">ordnat så att det </w:t>
      </w:r>
      <w:r w:rsidR="002F6352" w:rsidRPr="00153668">
        <w:t>tillgodoser</w:t>
      </w:r>
    </w:p>
    <w:p w:rsidR="002F6352" w:rsidRPr="00153668" w:rsidRDefault="002F6352" w:rsidP="002F6352">
      <w:pPr>
        <w:tabs>
          <w:tab w:val="left" w:pos="567"/>
        </w:tabs>
        <w:spacing w:after="0"/>
        <w:ind w:left="567"/>
      </w:pPr>
      <w:r w:rsidRPr="00153668">
        <w:t>1. rätten att ta del av allmänna handlingar,</w:t>
      </w:r>
    </w:p>
    <w:p w:rsidR="002F6352" w:rsidRPr="008271C3" w:rsidRDefault="002F6352" w:rsidP="002F6352">
      <w:pPr>
        <w:tabs>
          <w:tab w:val="left" w:pos="567"/>
        </w:tabs>
        <w:spacing w:after="0"/>
        <w:ind w:left="567"/>
      </w:pPr>
      <w:r w:rsidRPr="00153668">
        <w:t xml:space="preserve">2. </w:t>
      </w:r>
      <w:r w:rsidRPr="008271C3">
        <w:t>behovet av information för rättskipningen och förvaltningen, och</w:t>
      </w:r>
    </w:p>
    <w:p w:rsidR="002F6352" w:rsidRDefault="002F6352" w:rsidP="002F6352">
      <w:pPr>
        <w:tabs>
          <w:tab w:val="left" w:pos="567"/>
        </w:tabs>
        <w:ind w:left="567"/>
      </w:pPr>
      <w:r w:rsidRPr="008271C3">
        <w:t>3. forskningens behov.</w:t>
      </w:r>
    </w:p>
    <w:p w:rsidR="004A0901" w:rsidRPr="00153668" w:rsidRDefault="004A0901" w:rsidP="004A0901">
      <w:r w:rsidRPr="00153668">
        <w:t xml:space="preserve">I arkivvården ingår att </w:t>
      </w:r>
      <w:r>
        <w:t xml:space="preserve">en </w:t>
      </w:r>
      <w:r w:rsidRPr="00153668">
        <w:t>myndighet ska</w:t>
      </w:r>
    </w:p>
    <w:p w:rsidR="004A0901" w:rsidRPr="00153668" w:rsidRDefault="004A0901" w:rsidP="004A0901">
      <w:pPr>
        <w:tabs>
          <w:tab w:val="left" w:pos="567"/>
        </w:tabs>
        <w:spacing w:after="0"/>
        <w:ind w:left="567"/>
      </w:pPr>
      <w:r w:rsidRPr="00153668">
        <w:t>1. organisera arkivet så att rätten att ta del av allmänna handlingar underlättas,</w:t>
      </w:r>
    </w:p>
    <w:p w:rsidR="004A0901" w:rsidRPr="00153668" w:rsidRDefault="004A0901" w:rsidP="004A0901">
      <w:pPr>
        <w:tabs>
          <w:tab w:val="left" w:pos="567"/>
        </w:tabs>
        <w:spacing w:after="0"/>
        <w:ind w:left="567"/>
      </w:pPr>
      <w:r w:rsidRPr="00153668">
        <w:t>2. upprätta dels en arkivbeskrivning so</w:t>
      </w:r>
      <w:r>
        <w:t>m ger information om vilka slag av handlingar som kan fi</w:t>
      </w:r>
      <w:r w:rsidRPr="00153668">
        <w:t>nnas i myndig</w:t>
      </w:r>
      <w:r>
        <w:t xml:space="preserve">hetens arkiv och hur arkivet är </w:t>
      </w:r>
      <w:r w:rsidRPr="00153668">
        <w:t>organiserat, dels en systematisk arkivförteckning,</w:t>
      </w:r>
    </w:p>
    <w:p w:rsidR="004A0901" w:rsidRPr="00153668" w:rsidRDefault="004A0901" w:rsidP="004A0901">
      <w:pPr>
        <w:tabs>
          <w:tab w:val="left" w:pos="567"/>
        </w:tabs>
        <w:spacing w:after="0"/>
        <w:ind w:left="567"/>
      </w:pPr>
      <w:r w:rsidRPr="00153668">
        <w:t>3. skydda arkivet mot förstörelse, skada, tillgrepp och obehörig</w:t>
      </w:r>
      <w:r>
        <w:t xml:space="preserve"> åt</w:t>
      </w:r>
      <w:r w:rsidRPr="00153668">
        <w:t>komst,</w:t>
      </w:r>
    </w:p>
    <w:p w:rsidR="004A0901" w:rsidRPr="00153668" w:rsidRDefault="004A0901" w:rsidP="004A0901">
      <w:pPr>
        <w:tabs>
          <w:tab w:val="left" w:pos="567"/>
        </w:tabs>
        <w:spacing w:after="0"/>
        <w:ind w:left="567"/>
      </w:pPr>
      <w:r w:rsidRPr="00153668">
        <w:t>4. avgränsa arkivet genom att fastställ</w:t>
      </w:r>
      <w:r>
        <w:t xml:space="preserve">a vilka handlingar som ska vara </w:t>
      </w:r>
      <w:r w:rsidRPr="00153668">
        <w:t>arkivhandlingar, och</w:t>
      </w:r>
    </w:p>
    <w:p w:rsidR="004A0901" w:rsidRDefault="004A0901" w:rsidP="00530C69">
      <w:pPr>
        <w:tabs>
          <w:tab w:val="left" w:pos="567"/>
        </w:tabs>
        <w:spacing w:after="0"/>
        <w:ind w:left="567"/>
      </w:pPr>
      <w:r w:rsidRPr="00153668">
        <w:t>5. verkställa föreskriven gallring i arkivet</w:t>
      </w:r>
      <w:r w:rsidR="00530C69">
        <w:t>.</w:t>
      </w:r>
    </w:p>
    <w:p w:rsidR="00530C69" w:rsidRDefault="00530C69" w:rsidP="00530C69">
      <w:pPr>
        <w:tabs>
          <w:tab w:val="left" w:pos="567"/>
        </w:tabs>
        <w:spacing w:after="0"/>
        <w:ind w:left="567"/>
      </w:pPr>
    </w:p>
    <w:p w:rsidR="00031F9A" w:rsidRDefault="000F3B32" w:rsidP="00031F9A">
      <w:r>
        <w:t>I arkivvården ingår alltså</w:t>
      </w:r>
      <w:r w:rsidR="00031F9A">
        <w:t xml:space="preserve"> att gallra de </w:t>
      </w:r>
      <w:r w:rsidR="001E63EF">
        <w:t xml:space="preserve">allmänna handlingar som </w:t>
      </w:r>
      <w:r w:rsidR="00031F9A">
        <w:t xml:space="preserve">omfattas av en </w:t>
      </w:r>
      <w:r w:rsidR="00602815">
        <w:t>gallrings</w:t>
      </w:r>
      <w:r w:rsidR="00031F9A">
        <w:t>bestämmelse i</w:t>
      </w:r>
      <w:r w:rsidR="001E63EF">
        <w:t xml:space="preserve"> en</w:t>
      </w:r>
      <w:r w:rsidR="00031F9A">
        <w:t xml:space="preserve"> lag, förordning eller </w:t>
      </w:r>
      <w:r w:rsidR="001E63EF">
        <w:t xml:space="preserve">i </w:t>
      </w:r>
      <w:r w:rsidR="00031F9A">
        <w:t>föreskrifter</w:t>
      </w:r>
      <w:r w:rsidR="001E63EF">
        <w:t xml:space="preserve"> från Riksarkivet</w:t>
      </w:r>
      <w:r w:rsidR="00031F9A">
        <w:t xml:space="preserve">. Vid </w:t>
      </w:r>
      <w:r w:rsidR="00031F9A" w:rsidRPr="00153668">
        <w:t>gallring</w:t>
      </w:r>
      <w:r w:rsidR="00026908">
        <w:t>en</w:t>
      </w:r>
      <w:r w:rsidR="00031F9A" w:rsidRPr="00153668">
        <w:t xml:space="preserve"> </w:t>
      </w:r>
      <w:r w:rsidR="00031F9A">
        <w:t>ska</w:t>
      </w:r>
      <w:r w:rsidR="00026908">
        <w:t xml:space="preserve"> </w:t>
      </w:r>
      <w:r w:rsidR="00031F9A">
        <w:t xml:space="preserve">myndigheten ta hänsyn till </w:t>
      </w:r>
      <w:r w:rsidR="00031F9A" w:rsidRPr="00153668">
        <w:t>att myndigheternas ar</w:t>
      </w:r>
      <w:r w:rsidR="00031F9A">
        <w:t>kiv är en del</w:t>
      </w:r>
      <w:r w:rsidR="00026908">
        <w:t xml:space="preserve"> av det nationella kulturarvet.</w:t>
      </w:r>
    </w:p>
    <w:p w:rsidR="0062050C" w:rsidRPr="0062050C" w:rsidRDefault="0062050C" w:rsidP="00031F9A">
      <w:pPr>
        <w:rPr>
          <w:sz w:val="2"/>
          <w:szCs w:val="2"/>
        </w:rPr>
      </w:pPr>
    </w:p>
    <w:p w:rsidR="00613957" w:rsidRDefault="00F42CD0" w:rsidP="00613957">
      <w:pPr>
        <w:pStyle w:val="Rubrik2"/>
      </w:pPr>
      <w:bookmarkStart w:id="7" w:name="_Toc19785988"/>
      <w:r>
        <w:t>3.1</w:t>
      </w:r>
      <w:r w:rsidR="00613957">
        <w:t xml:space="preserve"> </w:t>
      </w:r>
      <w:r w:rsidR="00BA3589">
        <w:t>Går det att gallra?</w:t>
      </w:r>
      <w:bookmarkEnd w:id="7"/>
    </w:p>
    <w:p w:rsidR="003D2F0B" w:rsidRPr="00D03275" w:rsidRDefault="00303321" w:rsidP="003D2F0B">
      <w:r>
        <w:t>Undersök om det finns stöd i lag eller i Riksarkivets föreskrifter för att gallra pappersoriginalen</w:t>
      </w:r>
      <w:r w:rsidR="003B7DE6" w:rsidRPr="00D03275">
        <w:t xml:space="preserve">. </w:t>
      </w:r>
      <w:r>
        <w:t xml:space="preserve">I </w:t>
      </w:r>
      <w:r w:rsidR="00335F7E" w:rsidRPr="00D03275">
        <w:t xml:space="preserve">Riksarkivets föreskrifter och allmänna råd om gallring av administrativa handlingar </w:t>
      </w:r>
      <w:r w:rsidR="00810597">
        <w:t xml:space="preserve">(RA-FS-förslag på remiss hösten 2019), </w:t>
      </w:r>
      <w:r>
        <w:t xml:space="preserve">finns </w:t>
      </w:r>
      <w:r w:rsidR="00B90754">
        <w:t xml:space="preserve">bestämmelser </w:t>
      </w:r>
      <w:r w:rsidR="00335F7E" w:rsidRPr="00D03275">
        <w:t>om gallring efter skanning</w:t>
      </w:r>
      <w:r w:rsidR="00793A35">
        <w:t xml:space="preserve"> av pappershandlingar</w:t>
      </w:r>
      <w:r w:rsidR="00335F7E" w:rsidRPr="00D03275">
        <w:t xml:space="preserve">. Om det </w:t>
      </w:r>
      <w:r w:rsidR="00615F41">
        <w:t>för den</w:t>
      </w:r>
      <w:r w:rsidR="00615F41" w:rsidRPr="00D03275">
        <w:t xml:space="preserve"> typ av handling </w:t>
      </w:r>
      <w:r w:rsidR="00615F41">
        <w:t xml:space="preserve">som myndigheten vill gallra </w:t>
      </w:r>
      <w:r w:rsidR="00335F7E" w:rsidRPr="00D03275">
        <w:t xml:space="preserve">finns en bestämmelse i en </w:t>
      </w:r>
      <w:r w:rsidR="001D1E62">
        <w:t xml:space="preserve">speciallag </w:t>
      </w:r>
      <w:r w:rsidR="00335F7E" w:rsidRPr="00D03275">
        <w:t>eller förordning</w:t>
      </w:r>
      <w:r w:rsidR="00615F41">
        <w:t>,</w:t>
      </w:r>
      <w:r w:rsidR="00335F7E" w:rsidRPr="00D03275">
        <w:t xml:space="preserve"> om gallring eller bevarande</w:t>
      </w:r>
      <w:r w:rsidR="00615F41">
        <w:t>,</w:t>
      </w:r>
      <w:r w:rsidR="00335F7E" w:rsidRPr="00D03275">
        <w:t xml:space="preserve"> </w:t>
      </w:r>
      <w:r w:rsidR="00D03275" w:rsidRPr="00D03275">
        <w:t>gäller denna framför Riksarkivets föreskrifter</w:t>
      </w:r>
      <w:r w:rsidR="008D38B8" w:rsidRPr="00D03275">
        <w:t>.</w:t>
      </w:r>
      <w:r w:rsidR="00D03275" w:rsidRPr="00D03275">
        <w:t xml:space="preserve"> </w:t>
      </w:r>
      <w:r w:rsidR="001D1E62">
        <w:t>T</w:t>
      </w:r>
      <w:r w:rsidR="003D2F0B" w:rsidRPr="00D03275">
        <w:t xml:space="preserve">a </w:t>
      </w:r>
      <w:r w:rsidR="001D1E62">
        <w:t xml:space="preserve">i så fall </w:t>
      </w:r>
      <w:r w:rsidR="003D2F0B" w:rsidRPr="00D03275">
        <w:t xml:space="preserve">reda på om </w:t>
      </w:r>
      <w:r w:rsidR="001D1E62">
        <w:t xml:space="preserve">bestämmelsen </w:t>
      </w:r>
      <w:r w:rsidR="003D2F0B" w:rsidRPr="00D03275">
        <w:t xml:space="preserve">omfattar såväl pappersoriginalen som de elektroniska kopiorna. </w:t>
      </w:r>
    </w:p>
    <w:p w:rsidR="0080457F" w:rsidRDefault="009C1EF6" w:rsidP="007963A7">
      <w:r>
        <w:t xml:space="preserve">Tänk på att de elektroniska kopiorna ska </w:t>
      </w:r>
      <w:r w:rsidR="003C5951">
        <w:t xml:space="preserve">hålla önskad kvalitet och </w:t>
      </w:r>
      <w:r>
        <w:t>finnas kvar under hela bevarandetiden för att pappersoriginalen ska kunna gallras.</w:t>
      </w:r>
      <w:r w:rsidR="00E9558C">
        <w:t xml:space="preserve"> </w:t>
      </w:r>
      <w:r w:rsidR="00317184">
        <w:t xml:space="preserve">Undersök </w:t>
      </w:r>
      <w:r w:rsidR="00AC6C75">
        <w:t xml:space="preserve">också </w:t>
      </w:r>
      <w:r w:rsidR="00317184">
        <w:t>om</w:t>
      </w:r>
      <w:r w:rsidR="00607A02" w:rsidRPr="008D5E97">
        <w:t xml:space="preserve"> man </w:t>
      </w:r>
      <w:r w:rsidR="00317184">
        <w:t xml:space="preserve">vid </w:t>
      </w:r>
      <w:r w:rsidR="00AC6C75">
        <w:t xml:space="preserve">en gallring </w:t>
      </w:r>
      <w:r w:rsidR="00317184">
        <w:t xml:space="preserve">riskerar att </w:t>
      </w:r>
      <w:r w:rsidR="00607A02" w:rsidRPr="008D5E97">
        <w:t xml:space="preserve">förlora betydelsebärande information </w:t>
      </w:r>
      <w:r w:rsidR="00607A02">
        <w:t xml:space="preserve">eller </w:t>
      </w:r>
      <w:r w:rsidR="00607A02" w:rsidRPr="008D5E97">
        <w:t>möjligheten att bedöma handlingarnas autenticitet.</w:t>
      </w:r>
      <w:r w:rsidR="00607A02">
        <w:t xml:space="preserve"> </w:t>
      </w:r>
      <w:r w:rsidR="00137213">
        <w:t>Det kan finnas</w:t>
      </w:r>
      <w:r w:rsidR="007963A7" w:rsidRPr="008D5E97">
        <w:t xml:space="preserve"> betydelsebärande information</w:t>
      </w:r>
      <w:r w:rsidR="006150DF" w:rsidRPr="008D5E97">
        <w:t xml:space="preserve"> </w:t>
      </w:r>
      <w:r w:rsidR="00137213">
        <w:t xml:space="preserve">i form </w:t>
      </w:r>
      <w:r w:rsidR="006150DF" w:rsidRPr="008D5E97">
        <w:t>av</w:t>
      </w:r>
      <w:r w:rsidR="007963A7" w:rsidRPr="008D5E97">
        <w:t xml:space="preserve"> färger, gråskalor eller kontraster</w:t>
      </w:r>
      <w:r w:rsidR="00137213" w:rsidRPr="00137213">
        <w:t xml:space="preserve"> </w:t>
      </w:r>
      <w:r w:rsidR="00137213" w:rsidRPr="008D5E97">
        <w:t xml:space="preserve">som </w:t>
      </w:r>
      <w:r w:rsidR="00137213">
        <w:t>inte förs över till den elektroniska kopian.</w:t>
      </w:r>
      <w:r w:rsidR="007963A7" w:rsidRPr="008D5E97">
        <w:t xml:space="preserve"> </w:t>
      </w:r>
      <w:r w:rsidR="00AC6C75">
        <w:t xml:space="preserve">Myndigheten kan behöva öka </w:t>
      </w:r>
      <w:r w:rsidR="00AC6C75" w:rsidRPr="0017741D">
        <w:t>kopia</w:t>
      </w:r>
      <w:r w:rsidR="00AC6C75">
        <w:t>n</w:t>
      </w:r>
      <w:r w:rsidR="00AC6C75" w:rsidRPr="0017741D">
        <w:t xml:space="preserve">s bevisvärde </w:t>
      </w:r>
      <w:r w:rsidR="00AC6C75">
        <w:t xml:space="preserve">genom </w:t>
      </w:r>
      <w:r w:rsidR="00551244">
        <w:t>så kallade kompenserande åtgärder</w:t>
      </w:r>
      <w:r w:rsidR="00AC6C75">
        <w:t>.</w:t>
      </w:r>
    </w:p>
    <w:p w:rsidR="000D02AE" w:rsidRDefault="00850032" w:rsidP="000D02AE">
      <w:r w:rsidRPr="008D5E97">
        <w:t>Norma</w:t>
      </w:r>
      <w:r w:rsidR="00607A02">
        <w:t>lt</w:t>
      </w:r>
      <w:r w:rsidR="000D02AE" w:rsidRPr="008D5E97">
        <w:t xml:space="preserve"> innebär en gallring av papper</w:t>
      </w:r>
      <w:r w:rsidRPr="008D5E97">
        <w:t xml:space="preserve">soriginalen endast </w:t>
      </w:r>
      <w:r w:rsidR="000D02AE" w:rsidRPr="008D5E97">
        <w:t xml:space="preserve">en begränsad förlust av betydelsebärande data. Möjligheten att utöva rätten att ta del av allmänna handlingar och förvaltningens, rättsskipningens och forskningens behov av information kan ofta tillgodoses av de elektroniska </w:t>
      </w:r>
      <w:r w:rsidRPr="008D5E97">
        <w:t>kopiorna</w:t>
      </w:r>
      <w:r w:rsidR="000D02AE" w:rsidRPr="008D5E97">
        <w:t xml:space="preserve">. </w:t>
      </w:r>
      <w:r w:rsidRPr="008D5E97">
        <w:t>Snarare underlättas t</w:t>
      </w:r>
      <w:r w:rsidR="000D02AE" w:rsidRPr="008D5E97">
        <w:t xml:space="preserve">illgången till informationen och </w:t>
      </w:r>
      <w:r w:rsidRPr="008D5E97">
        <w:t xml:space="preserve">ökar </w:t>
      </w:r>
      <w:r w:rsidR="000D02AE" w:rsidRPr="008D5E97">
        <w:t>sammanställ</w:t>
      </w:r>
      <w:r w:rsidRPr="008D5E97">
        <w:t>nings- och sökmöjligheterna</w:t>
      </w:r>
      <w:r w:rsidR="000D02AE" w:rsidRPr="008D5E97">
        <w:t xml:space="preserve"> genom att handlingarna finns i elektroniskt skick.</w:t>
      </w:r>
    </w:p>
    <w:p w:rsidR="0062050C" w:rsidRPr="0062050C" w:rsidRDefault="0062050C" w:rsidP="000D02AE">
      <w:pPr>
        <w:rPr>
          <w:sz w:val="2"/>
          <w:szCs w:val="2"/>
        </w:rPr>
      </w:pPr>
    </w:p>
    <w:p w:rsidR="008D26A7" w:rsidRDefault="007943D7" w:rsidP="00654C48">
      <w:pPr>
        <w:pStyle w:val="Rubrik3"/>
      </w:pPr>
      <w:r>
        <w:t xml:space="preserve">3.1.1 </w:t>
      </w:r>
      <w:r w:rsidR="009F4A45">
        <w:t>Formulera gallringsregler</w:t>
      </w:r>
    </w:p>
    <w:p w:rsidR="00A63C0E" w:rsidRDefault="00FE1433" w:rsidP="00A63C0E">
      <w:r>
        <w:t xml:space="preserve">Efter att ha </w:t>
      </w:r>
      <w:r w:rsidR="008E175E">
        <w:t xml:space="preserve">konstaterat att </w:t>
      </w:r>
      <w:r>
        <w:t xml:space="preserve">myndigheten </w:t>
      </w:r>
      <w:r w:rsidR="00DD437E">
        <w:t>kan til</w:t>
      </w:r>
      <w:r w:rsidR="008E175E">
        <w:t xml:space="preserve">lämpa Riksarkivets föreskrifter </w:t>
      </w:r>
      <w:r>
        <w:t>behöver ma</w:t>
      </w:r>
      <w:r w:rsidR="001C2805">
        <w:t xml:space="preserve">n ta fram </w:t>
      </w:r>
      <w:r>
        <w:t xml:space="preserve">interna </w:t>
      </w:r>
      <w:r w:rsidR="001C2805">
        <w:t>regler</w:t>
      </w:r>
      <w:r>
        <w:t xml:space="preserve"> för gallringen</w:t>
      </w:r>
      <w:r w:rsidR="008E175E">
        <w:t>.</w:t>
      </w:r>
      <w:r w:rsidR="00DD437E">
        <w:t xml:space="preserve"> </w:t>
      </w:r>
      <w:r w:rsidR="008E175E">
        <w:t>Ö</w:t>
      </w:r>
      <w:r w:rsidR="00467231">
        <w:t>verväg</w:t>
      </w:r>
      <w:r w:rsidR="00DD437E">
        <w:t xml:space="preserve"> v</w:t>
      </w:r>
      <w:r w:rsidR="0043433D">
        <w:t>ilken eller vilka gallringsfrister</w:t>
      </w:r>
      <w:r w:rsidR="00F83E40">
        <w:t xml:space="preserve"> </w:t>
      </w:r>
      <w:r w:rsidR="00457543">
        <w:t>som är</w:t>
      </w:r>
      <w:r w:rsidR="008E7375">
        <w:t xml:space="preserve"> lämpliga</w:t>
      </w:r>
      <w:r w:rsidR="00BC69AD" w:rsidRPr="00BC69AD">
        <w:t xml:space="preserve"> </w:t>
      </w:r>
      <w:r w:rsidR="00BC69AD">
        <w:t>för olika handlingstyper och verksamheter</w:t>
      </w:r>
      <w:r w:rsidR="00DD437E">
        <w:t>.</w:t>
      </w:r>
      <w:r w:rsidR="008B5A73">
        <w:t xml:space="preserve"> </w:t>
      </w:r>
      <w:r w:rsidR="005E4725">
        <w:t>Myndigheten vill kanske</w:t>
      </w:r>
      <w:r w:rsidR="00654C48">
        <w:t xml:space="preserve"> bevara originalhandlingarna för vissa </w:t>
      </w:r>
      <w:r w:rsidR="00654C48">
        <w:lastRenderedPageBreak/>
        <w:t>fo</w:t>
      </w:r>
      <w:r w:rsidR="005E4725">
        <w:t>rmer av beslut</w:t>
      </w:r>
      <w:r w:rsidR="008872D8">
        <w:t xml:space="preserve"> och protokoll. F</w:t>
      </w:r>
      <w:r w:rsidR="00654C48">
        <w:t>ullmakter, avtal och överenskommelser</w:t>
      </w:r>
      <w:r w:rsidR="005E4725">
        <w:t xml:space="preserve"> </w:t>
      </w:r>
      <w:r w:rsidR="008872D8">
        <w:t xml:space="preserve">kan ges </w:t>
      </w:r>
      <w:r w:rsidR="003843C7">
        <w:t xml:space="preserve">en </w:t>
      </w:r>
      <w:r w:rsidR="008872D8">
        <w:t xml:space="preserve">gallringsfrist som är anpassad till hur länge de har en </w:t>
      </w:r>
      <w:r w:rsidR="00654C48">
        <w:t>juridisk betydelse.</w:t>
      </w:r>
      <w:r w:rsidR="00654C48" w:rsidRPr="00047755">
        <w:t xml:space="preserve"> </w:t>
      </w:r>
      <w:r w:rsidR="0069291C">
        <w:t>Vidare kan d</w:t>
      </w:r>
      <w:r w:rsidR="0045488E">
        <w:t>et finnas formkrav</w:t>
      </w:r>
      <w:r w:rsidR="00A63C0E">
        <w:t xml:space="preserve"> på att ett dokument eller meddelande ska ha en viss form eller tillkomma på ett visst sätt för att ha en viss rättsverkan. Det kan finnas krav på att handlingen ska vara underskriven och bevittnad och för vissa handlingstyper och verksamheter fortfarande krav på att handlingen ska vara på papper</w:t>
      </w:r>
      <w:r w:rsidR="0045488E">
        <w:t>.</w:t>
      </w:r>
    </w:p>
    <w:p w:rsidR="00243853" w:rsidRDefault="001E56E2" w:rsidP="00243853">
      <w:r>
        <w:t xml:space="preserve">Ta </w:t>
      </w:r>
      <w:r w:rsidR="00654C48">
        <w:t>även hänsyn till preskriptionstider för olika former av brott</w:t>
      </w:r>
      <w:r w:rsidR="009F413A">
        <w:t>,</w:t>
      </w:r>
      <w:r w:rsidR="00654C48">
        <w:t xml:space="preserve"> </w:t>
      </w:r>
      <w:r w:rsidR="0045488E">
        <w:t>där handlingarna kan komma att användas som bevis</w:t>
      </w:r>
      <w:r w:rsidR="009F413A">
        <w:t>,</w:t>
      </w:r>
      <w:r w:rsidR="0045488E">
        <w:t xml:space="preserve"> </w:t>
      </w:r>
      <w:r w:rsidR="00A7244C">
        <w:t xml:space="preserve">när myndigheten </w:t>
      </w:r>
      <w:r w:rsidR="00542DD1">
        <w:t>formulerar</w:t>
      </w:r>
      <w:r w:rsidR="003341CC">
        <w:t xml:space="preserve"> regler för gallring. </w:t>
      </w:r>
      <w:r w:rsidR="0009415D">
        <w:t>E</w:t>
      </w:r>
      <w:r w:rsidR="00A826FD">
        <w:t>n</w:t>
      </w:r>
      <w:r w:rsidR="00243853">
        <w:t xml:space="preserve"> </w:t>
      </w:r>
      <w:r w:rsidR="003341CC">
        <w:t>gallringsreg</w:t>
      </w:r>
      <w:r w:rsidR="000D11E1">
        <w:t xml:space="preserve">el kan innehålla </w:t>
      </w:r>
      <w:r w:rsidR="00A826FD">
        <w:t xml:space="preserve">ett </w:t>
      </w:r>
      <w:r w:rsidR="00243853">
        <w:t>villkor</w:t>
      </w:r>
      <w:r w:rsidR="00A826FD">
        <w:t xml:space="preserve"> som består av</w:t>
      </w:r>
      <w:r w:rsidR="00243853">
        <w:t xml:space="preserve"> en tidsfrist som räknas ifrån en speciell händelse.</w:t>
      </w:r>
    </w:p>
    <w:p w:rsidR="00243853" w:rsidRDefault="004A448C" w:rsidP="00243853">
      <w:r>
        <w:t>Tid</w:t>
      </w:r>
      <w:r w:rsidR="00243853">
        <w:t>sfristen kan till exempel utgå från</w:t>
      </w:r>
    </w:p>
    <w:p w:rsidR="002B5810" w:rsidRDefault="00243853" w:rsidP="00243853">
      <w:pPr>
        <w:pStyle w:val="Liststycke"/>
        <w:numPr>
          <w:ilvl w:val="0"/>
          <w:numId w:val="22"/>
        </w:numPr>
        <w:tabs>
          <w:tab w:val="left" w:pos="8080"/>
        </w:tabs>
        <w:ind w:right="1134"/>
      </w:pPr>
      <w:r>
        <w:t xml:space="preserve">att handlingarna har registrerats </w:t>
      </w:r>
    </w:p>
    <w:p w:rsidR="00243853" w:rsidRDefault="002B5810" w:rsidP="00243853">
      <w:pPr>
        <w:pStyle w:val="Liststycke"/>
        <w:numPr>
          <w:ilvl w:val="0"/>
          <w:numId w:val="22"/>
        </w:numPr>
        <w:tabs>
          <w:tab w:val="left" w:pos="8080"/>
        </w:tabs>
        <w:ind w:right="1134"/>
      </w:pPr>
      <w:r>
        <w:t>att</w:t>
      </w:r>
      <w:r w:rsidR="00243853">
        <w:t xml:space="preserve"> </w:t>
      </w:r>
      <w:r>
        <w:t xml:space="preserve">de elektroniska kopiorna </w:t>
      </w:r>
      <w:r w:rsidRPr="003372C4">
        <w:t xml:space="preserve">har </w:t>
      </w:r>
      <w:r w:rsidR="00595137">
        <w:t xml:space="preserve">kvalitetsgranskats, </w:t>
      </w:r>
      <w:r w:rsidRPr="003372C4">
        <w:t>kontrollerats</w:t>
      </w:r>
    </w:p>
    <w:p w:rsidR="00243853" w:rsidRDefault="00243853" w:rsidP="00243853">
      <w:pPr>
        <w:pStyle w:val="Liststycke"/>
        <w:numPr>
          <w:ilvl w:val="0"/>
          <w:numId w:val="22"/>
        </w:numPr>
        <w:tabs>
          <w:tab w:val="left" w:pos="8080"/>
        </w:tabs>
        <w:ind w:right="1134"/>
      </w:pPr>
      <w:r>
        <w:t>att ärendet där handlingarna ingår har avslutats</w:t>
      </w:r>
    </w:p>
    <w:p w:rsidR="00243853" w:rsidRDefault="00243853" w:rsidP="00243853">
      <w:pPr>
        <w:pStyle w:val="Liststycke"/>
        <w:numPr>
          <w:ilvl w:val="0"/>
          <w:numId w:val="22"/>
        </w:numPr>
        <w:tabs>
          <w:tab w:val="left" w:pos="8080"/>
        </w:tabs>
        <w:ind w:right="1134"/>
      </w:pPr>
      <w:r>
        <w:t>att ärendet där handlingarna ingår har vunnit laga kraft</w:t>
      </w:r>
    </w:p>
    <w:p w:rsidR="00243853" w:rsidRDefault="00243853" w:rsidP="00243853">
      <w:pPr>
        <w:pStyle w:val="Liststycke"/>
        <w:numPr>
          <w:ilvl w:val="0"/>
          <w:numId w:val="22"/>
        </w:numPr>
        <w:tabs>
          <w:tab w:val="left" w:pos="8080"/>
        </w:tabs>
        <w:ind w:right="1134"/>
      </w:pPr>
      <w:r>
        <w:t>att pappersoriginalen och de elektroniska kopiorna råder under en gemensam gallringsregel som följer av lag eller föreskrifter</w:t>
      </w:r>
    </w:p>
    <w:p w:rsidR="00243853" w:rsidRDefault="00243853" w:rsidP="00243853">
      <w:pPr>
        <w:pStyle w:val="Liststycke"/>
        <w:numPr>
          <w:ilvl w:val="0"/>
          <w:numId w:val="22"/>
        </w:numPr>
        <w:tabs>
          <w:tab w:val="left" w:pos="8080"/>
        </w:tabs>
        <w:ind w:right="1134"/>
      </w:pPr>
      <w:r>
        <w:t>att det finns tillräckligt med tid för att fullfölja hela skanningsprocessen med dess rutiner</w:t>
      </w:r>
      <w:r w:rsidR="00A27A69">
        <w:t xml:space="preserve"> så att de elektroniska kopiorna har förts över till ett system för verksamhetsinformation</w:t>
      </w:r>
    </w:p>
    <w:p w:rsidR="00243853" w:rsidRDefault="006748A6" w:rsidP="00FA3015">
      <w:r>
        <w:t xml:space="preserve">Lägg till den tid som </w:t>
      </w:r>
      <w:r w:rsidR="00243853">
        <w:t xml:space="preserve">ska ha förflutit sedan händelsen </w:t>
      </w:r>
      <w:r w:rsidR="00FA3015">
        <w:t xml:space="preserve">har </w:t>
      </w:r>
      <w:r w:rsidR="00243853">
        <w:t>inträffat</w:t>
      </w:r>
      <w:r>
        <w:t xml:space="preserve"> i</w:t>
      </w:r>
      <w:r w:rsidR="00FA3015">
        <w:t xml:space="preserve"> gallringregeln.</w:t>
      </w:r>
    </w:p>
    <w:p w:rsidR="0062050C" w:rsidRPr="0062050C" w:rsidRDefault="0062050C" w:rsidP="00FA3015">
      <w:pPr>
        <w:rPr>
          <w:sz w:val="2"/>
          <w:szCs w:val="2"/>
        </w:rPr>
      </w:pPr>
    </w:p>
    <w:p w:rsidR="00E1065B" w:rsidRDefault="00491320" w:rsidP="00491320">
      <w:pPr>
        <w:pStyle w:val="Rubrik2"/>
      </w:pPr>
      <w:bookmarkStart w:id="8" w:name="_Toc19785989"/>
      <w:r>
        <w:t>3.2</w:t>
      </w:r>
      <w:r w:rsidR="00E1065B">
        <w:t xml:space="preserve"> </w:t>
      </w:r>
      <w:r>
        <w:t>Dokumentera t</w:t>
      </w:r>
      <w:r w:rsidR="004638D1">
        <w:t xml:space="preserve">illämpning av </w:t>
      </w:r>
      <w:r w:rsidR="00BF518E">
        <w:t>Riksarkivets föreskrifter</w:t>
      </w:r>
      <w:bookmarkEnd w:id="8"/>
    </w:p>
    <w:p w:rsidR="00672502" w:rsidRPr="00E33204" w:rsidRDefault="00E33204" w:rsidP="00B71FBF">
      <w:r>
        <w:t xml:space="preserve">Dokumentera vilka handlingar som ska eller får gallras. </w:t>
      </w:r>
      <w:r w:rsidR="00672502">
        <w:t xml:space="preserve">Välj </w:t>
      </w:r>
      <w:r w:rsidR="00B71FBF">
        <w:t>mellan att</w:t>
      </w:r>
      <w:r w:rsidR="00672502">
        <w:t xml:space="preserve"> dokumentera tillämpningen av Riksarkivets föreskrifter i </w:t>
      </w:r>
      <w:r w:rsidR="00B71FBF">
        <w:t>ett beslut eller på annat sätt.</w:t>
      </w:r>
    </w:p>
    <w:p w:rsidR="00491320" w:rsidRPr="00AB5713" w:rsidRDefault="00522975" w:rsidP="00EB7FBA">
      <w:pPr>
        <w:spacing w:after="0"/>
        <w:rPr>
          <w:i/>
        </w:rPr>
      </w:pPr>
      <w:r>
        <w:rPr>
          <w:i/>
        </w:rPr>
        <w:t>B</w:t>
      </w:r>
      <w:r w:rsidR="00491320" w:rsidRPr="00AB5713">
        <w:rPr>
          <w:i/>
        </w:rPr>
        <w:t>esluta om tillämpningen</w:t>
      </w:r>
      <w:r>
        <w:rPr>
          <w:i/>
        </w:rPr>
        <w:t>?</w:t>
      </w:r>
    </w:p>
    <w:p w:rsidR="00491320" w:rsidRPr="00FD6507" w:rsidRDefault="007C25B2" w:rsidP="00491320">
      <w:r>
        <w:t>Att besluta om tillämpningen kan upplevas som mer rättssäkert, särskilt för handlingar av viss juridisk betydelse och f</w:t>
      </w:r>
      <w:r w:rsidR="00491320">
        <w:t xml:space="preserve">ör </w:t>
      </w:r>
      <w:r>
        <w:t>handlingar som</w:t>
      </w:r>
      <w:r w:rsidR="00491320">
        <w:t xml:space="preserve"> ingår i ärenden som kan överklagas</w:t>
      </w:r>
      <w:r w:rsidR="00522975">
        <w:t>.</w:t>
      </w:r>
      <w:r w:rsidR="00E0199A">
        <w:t xml:space="preserve"> </w:t>
      </w:r>
      <w:r w:rsidR="00457119">
        <w:t>Om skanningen omfattar olika</w:t>
      </w:r>
      <w:r w:rsidR="00833793">
        <w:t xml:space="preserve"> typer av verksamheter kan </w:t>
      </w:r>
      <w:r w:rsidR="00457119">
        <w:t xml:space="preserve">beslutet ställas upp så att det </w:t>
      </w:r>
      <w:r w:rsidR="00491320">
        <w:t>följ</w:t>
      </w:r>
      <w:r w:rsidR="00457119">
        <w:t>er</w:t>
      </w:r>
      <w:r w:rsidR="00833793">
        <w:t xml:space="preserve"> </w:t>
      </w:r>
      <w:r w:rsidR="00491320">
        <w:t>klassificeringsstruktur</w:t>
      </w:r>
      <w:r w:rsidR="00833793">
        <w:t>en</w:t>
      </w:r>
      <w:r w:rsidR="00491320">
        <w:t xml:space="preserve">. </w:t>
      </w:r>
      <w:r w:rsidR="00833793">
        <w:t xml:space="preserve">Det kan </w:t>
      </w:r>
      <w:r w:rsidR="00203183">
        <w:t xml:space="preserve">till exempel </w:t>
      </w:r>
      <w:r w:rsidR="00833793">
        <w:t xml:space="preserve">ingå i </w:t>
      </w:r>
      <w:r w:rsidR="00491320">
        <w:t xml:space="preserve">en </w:t>
      </w:r>
      <w:r w:rsidR="00203183">
        <w:t xml:space="preserve">beslutad </w:t>
      </w:r>
      <w:r w:rsidR="00491320">
        <w:t>arkivbildnings</w:t>
      </w:r>
      <w:r w:rsidR="006E3560">
        <w:t>-</w:t>
      </w:r>
      <w:r w:rsidR="00203183">
        <w:t xml:space="preserve"> eller dokumenthanteringsplan</w:t>
      </w:r>
      <w:r w:rsidR="00491320">
        <w:t>.</w:t>
      </w:r>
    </w:p>
    <w:p w:rsidR="00491320" w:rsidRPr="00AB5713" w:rsidRDefault="00F75A37" w:rsidP="00491320">
      <w:pPr>
        <w:spacing w:after="0"/>
        <w:rPr>
          <w:i/>
        </w:rPr>
      </w:pPr>
      <w:r>
        <w:rPr>
          <w:i/>
        </w:rPr>
        <w:t>D</w:t>
      </w:r>
      <w:r w:rsidR="00491320" w:rsidRPr="00AB5713">
        <w:rPr>
          <w:i/>
        </w:rPr>
        <w:t>okument</w:t>
      </w:r>
      <w:r w:rsidR="00491320">
        <w:rPr>
          <w:i/>
        </w:rPr>
        <w:t>era tillämpningen</w:t>
      </w:r>
      <w:r>
        <w:rPr>
          <w:i/>
        </w:rPr>
        <w:t>?</w:t>
      </w:r>
    </w:p>
    <w:p w:rsidR="00491320" w:rsidRDefault="00491320" w:rsidP="00491320">
      <w:r>
        <w:t xml:space="preserve">Det finns inget krav på </w:t>
      </w:r>
      <w:r w:rsidR="0021407D">
        <w:t>att myndigheten ska besluta om tillämpningen</w:t>
      </w:r>
      <w:r w:rsidR="00EB5476">
        <w:t>,</w:t>
      </w:r>
      <w:r>
        <w:t xml:space="preserve"> </w:t>
      </w:r>
      <w:r w:rsidR="00EB5476">
        <w:t>d</w:t>
      </w:r>
      <w:r>
        <w:t xml:space="preserve">et </w:t>
      </w:r>
      <w:r w:rsidR="0021407D">
        <w:t>räcker med att dokumentera den</w:t>
      </w:r>
      <w:r w:rsidR="00EB5476">
        <w:t xml:space="preserve">. Man kan </w:t>
      </w:r>
      <w:r w:rsidR="0021407D">
        <w:t>t</w:t>
      </w:r>
      <w:r>
        <w:t>ill exempel</w:t>
      </w:r>
      <w:r w:rsidR="00EB5476">
        <w:t xml:space="preserve"> dokumentera tillämpningen i o</w:t>
      </w:r>
      <w:r w:rsidR="004A5DF9">
        <w:t xml:space="preserve">beslutade men färdigställda </w:t>
      </w:r>
      <w:r>
        <w:t xml:space="preserve">arkivbildningsplaner </w:t>
      </w:r>
      <w:r w:rsidR="002C486E">
        <w:t xml:space="preserve">och </w:t>
      </w:r>
      <w:r>
        <w:t>i arkivredovisningen</w:t>
      </w:r>
      <w:r w:rsidR="004A5DF9">
        <w:t xml:space="preserve">. </w:t>
      </w:r>
      <w:r w:rsidR="008B2396">
        <w:t>Myndigheten kan</w:t>
      </w:r>
      <w:r>
        <w:t xml:space="preserve"> </w:t>
      </w:r>
      <w:r w:rsidR="002C486E">
        <w:t>komplettera den föreskriv</w:t>
      </w:r>
      <w:r w:rsidR="008B2396">
        <w:t xml:space="preserve">na dokumentationen med att </w:t>
      </w:r>
      <w:r w:rsidR="002C486E">
        <w:t xml:space="preserve">upprätta </w:t>
      </w:r>
      <w:r w:rsidR="004A5DF9">
        <w:t xml:space="preserve">protokoll </w:t>
      </w:r>
      <w:r w:rsidR="002C486E">
        <w:t xml:space="preserve">över </w:t>
      </w:r>
      <w:r w:rsidR="00E575BB">
        <w:t>verkställd</w:t>
      </w:r>
      <w:r>
        <w:t xml:space="preserve"> gallring</w:t>
      </w:r>
      <w:r w:rsidR="008B2396">
        <w:t>, om man så önskar</w:t>
      </w:r>
      <w:r>
        <w:t>.</w:t>
      </w:r>
      <w:r w:rsidR="00E94A1A">
        <w:t xml:space="preserve"> Man kan också </w:t>
      </w:r>
      <w:r w:rsidR="00886A18">
        <w:t>upprätta årsvisa redovisningar eller rapporter som visar hur skanningen har gått och vilken gallring som är genomförd.</w:t>
      </w:r>
    </w:p>
    <w:p w:rsidR="00491320" w:rsidRDefault="00987F35" w:rsidP="00491320">
      <w:r>
        <w:t>Glöm inte att f</w:t>
      </w:r>
      <w:r w:rsidR="00491320">
        <w:t>örse den elektroniska kopian med uppgifter om att originalet</w:t>
      </w:r>
      <w:r w:rsidR="00AB0C8A">
        <w:t xml:space="preserve"> har eller ska</w:t>
      </w:r>
      <w:r w:rsidR="00491320">
        <w:t xml:space="preserve"> gallras och </w:t>
      </w:r>
      <w:r>
        <w:t xml:space="preserve">att </w:t>
      </w:r>
      <w:r w:rsidR="00491320">
        <w:t xml:space="preserve">hänvisa till </w:t>
      </w:r>
      <w:r>
        <w:t>dokumentationen över gallringen</w:t>
      </w:r>
      <w:r w:rsidR="00491320">
        <w:t>.</w:t>
      </w:r>
    </w:p>
    <w:p w:rsidR="0062050C" w:rsidRPr="0062050C" w:rsidRDefault="0062050C" w:rsidP="00491320">
      <w:pPr>
        <w:rPr>
          <w:i/>
          <w:sz w:val="2"/>
          <w:szCs w:val="2"/>
        </w:rPr>
      </w:pPr>
    </w:p>
    <w:p w:rsidR="00153668" w:rsidRDefault="00ED0CDE" w:rsidP="00153668">
      <w:pPr>
        <w:pStyle w:val="Rubrik2"/>
      </w:pPr>
      <w:bookmarkStart w:id="9" w:name="_Toc19785990"/>
      <w:r>
        <w:t>3.3</w:t>
      </w:r>
      <w:r w:rsidR="00153668">
        <w:t xml:space="preserve"> </w:t>
      </w:r>
      <w:r w:rsidR="00315758">
        <w:t>Se till att kopiorna finns kvar under b</w:t>
      </w:r>
      <w:r w:rsidR="00153668">
        <w:t>evarande</w:t>
      </w:r>
      <w:r w:rsidR="00315758">
        <w:t>tiden</w:t>
      </w:r>
      <w:bookmarkEnd w:id="9"/>
    </w:p>
    <w:p w:rsidR="00D13F68" w:rsidRDefault="00B45DE1" w:rsidP="000009DD">
      <w:r>
        <w:t xml:space="preserve">Se till att kopiorna finns kvar under hela bevarandetiden. </w:t>
      </w:r>
      <w:r w:rsidR="00315758">
        <w:t>Följ</w:t>
      </w:r>
      <w:r w:rsidR="006E29D3">
        <w:t xml:space="preserve"> </w:t>
      </w:r>
      <w:r w:rsidR="008947BC" w:rsidRPr="009C4744">
        <w:t>Riksarkivet</w:t>
      </w:r>
      <w:r w:rsidR="006E29D3">
        <w:t>s</w:t>
      </w:r>
      <w:r w:rsidR="008947BC" w:rsidRPr="009C4744">
        <w:t xml:space="preserve"> krav </w:t>
      </w:r>
      <w:r w:rsidR="00AB0232">
        <w:t xml:space="preserve">angående </w:t>
      </w:r>
      <w:r w:rsidR="008947BC" w:rsidRPr="009C4744">
        <w:t>elektroniska handlingar</w:t>
      </w:r>
      <w:r w:rsidR="00D11460">
        <w:t>.</w:t>
      </w:r>
      <w:r w:rsidR="008947BC" w:rsidRPr="009C4744">
        <w:t xml:space="preserve"> </w:t>
      </w:r>
      <w:r w:rsidR="00E677AC">
        <w:t>H</w:t>
      </w:r>
      <w:r w:rsidR="0033457A" w:rsidRPr="003A78FE">
        <w:t>andlingarna</w:t>
      </w:r>
      <w:r w:rsidR="0033457A" w:rsidRPr="00533B32">
        <w:t xml:space="preserve"> ska fortlöpande framställas, överföras, dokumenteras, hanteras, </w:t>
      </w:r>
      <w:r w:rsidR="0033457A" w:rsidRPr="003A78FE">
        <w:t>förvaras och vårdas så att de kan presenteras upprepat under den tid som de ska bevaras</w:t>
      </w:r>
      <w:r w:rsidR="0033457A">
        <w:t>.</w:t>
      </w:r>
    </w:p>
    <w:p w:rsidR="0062050C" w:rsidRPr="0062050C" w:rsidRDefault="0062050C" w:rsidP="000009DD">
      <w:pPr>
        <w:rPr>
          <w:sz w:val="2"/>
          <w:szCs w:val="2"/>
        </w:rPr>
      </w:pPr>
    </w:p>
    <w:p w:rsidR="001A68AC" w:rsidRDefault="00ED0CDE" w:rsidP="001A68AC">
      <w:pPr>
        <w:pStyle w:val="Rubrik3"/>
      </w:pPr>
      <w:r>
        <w:lastRenderedPageBreak/>
        <w:t>3.3</w:t>
      </w:r>
      <w:r w:rsidR="001A68AC">
        <w:t>.</w:t>
      </w:r>
      <w:r w:rsidR="00963DBC">
        <w:t>1</w:t>
      </w:r>
      <w:r w:rsidR="00E677AC">
        <w:t xml:space="preserve"> Framställ kopiorna så att de blir arkivbeständiga</w:t>
      </w:r>
    </w:p>
    <w:p w:rsidR="00CB30E7" w:rsidRDefault="000674F4" w:rsidP="00CB30E7">
      <w:r>
        <w:t>F</w:t>
      </w:r>
      <w:r w:rsidR="00CB30E7" w:rsidRPr="00E0344E">
        <w:t>ramställ</w:t>
      </w:r>
      <w:r w:rsidR="004F1CBD">
        <w:t>, i detta fall genom att skanna eller fotografera, de elektroniska kopiorna</w:t>
      </w:r>
      <w:r w:rsidR="00CB30E7" w:rsidRPr="00E0344E">
        <w:t xml:space="preserve"> med material och metoder som är lämpliga med hänsyn till behovet av arkivbeständighe</w:t>
      </w:r>
      <w:r w:rsidR="00C352C8">
        <w:t>t</w:t>
      </w:r>
      <w:r w:rsidR="004F0E31">
        <w:t>.</w:t>
      </w:r>
      <w:r w:rsidR="004871EF">
        <w:t xml:space="preserve"> </w:t>
      </w:r>
      <w:r w:rsidR="00A656E7">
        <w:t xml:space="preserve">Framställningen ska resultera i kopior i ett format som ingår i Riksarkivets föreskrifter med tekniska krav för elektroniska handlingar. </w:t>
      </w:r>
      <w:r w:rsidR="004F1CBD">
        <w:t>Annars går det inte att ersätta</w:t>
      </w:r>
      <w:r w:rsidR="004F0E31">
        <w:t xml:space="preserve"> pappersoriginalen med de </w:t>
      </w:r>
      <w:r w:rsidR="004871EF">
        <w:t>elektroniska kopior</w:t>
      </w:r>
      <w:r w:rsidR="004F0E31">
        <w:t>na</w:t>
      </w:r>
      <w:r w:rsidR="004871EF">
        <w:t xml:space="preserve">. </w:t>
      </w:r>
      <w:r w:rsidR="00A656E7">
        <w:t xml:space="preserve">Man kan, om man </w:t>
      </w:r>
      <w:r w:rsidR="00DB4C4C">
        <w:t>vill</w:t>
      </w:r>
      <w:r w:rsidR="00A656E7">
        <w:t>,</w:t>
      </w:r>
      <w:r w:rsidR="00DB4C4C">
        <w:t xml:space="preserve"> </w:t>
      </w:r>
      <w:r w:rsidR="008A3E5F">
        <w:t xml:space="preserve">parallellt med </w:t>
      </w:r>
      <w:r w:rsidR="00A656E7">
        <w:t xml:space="preserve">kopian </w:t>
      </w:r>
      <w:r w:rsidR="008A3E5F">
        <w:t xml:space="preserve">i </w:t>
      </w:r>
      <w:r w:rsidR="00DB4C4C">
        <w:t>det</w:t>
      </w:r>
      <w:r w:rsidR="008A3E5F">
        <w:t xml:space="preserve"> ark</w:t>
      </w:r>
      <w:r w:rsidR="00DB4C4C">
        <w:t>ivbeständiga</w:t>
      </w:r>
      <w:r w:rsidR="008A3E5F">
        <w:t xml:space="preserve"> format</w:t>
      </w:r>
      <w:r w:rsidR="00DB4C4C">
        <w:t>et</w:t>
      </w:r>
      <w:r w:rsidR="008A3E5F">
        <w:t xml:space="preserve"> även framställa</w:t>
      </w:r>
      <w:r w:rsidR="00DB4C4C">
        <w:t xml:space="preserve"> och bevara</w:t>
      </w:r>
      <w:r w:rsidR="008A3E5F">
        <w:t xml:space="preserve"> </w:t>
      </w:r>
      <w:r w:rsidR="00823F67">
        <w:t>en masterkopia i ett råformat</w:t>
      </w:r>
      <w:r w:rsidR="00A14B73">
        <w:t>.</w:t>
      </w:r>
    </w:p>
    <w:p w:rsidR="0062050C" w:rsidRPr="0062050C" w:rsidRDefault="0062050C" w:rsidP="00CB30E7">
      <w:pPr>
        <w:rPr>
          <w:sz w:val="2"/>
          <w:szCs w:val="2"/>
        </w:rPr>
      </w:pPr>
    </w:p>
    <w:p w:rsidR="001A68AC" w:rsidRDefault="00ED0CDE" w:rsidP="001A68AC">
      <w:pPr>
        <w:pStyle w:val="Rubrik3"/>
      </w:pPr>
      <w:r>
        <w:t>3.3</w:t>
      </w:r>
      <w:r w:rsidR="001A68AC">
        <w:t>.</w:t>
      </w:r>
      <w:r w:rsidR="00963DBC">
        <w:t>2</w:t>
      </w:r>
      <w:r w:rsidR="001A68AC">
        <w:t xml:space="preserve"> </w:t>
      </w:r>
      <w:r w:rsidR="00B61CFB">
        <w:t>Upprätta en s</w:t>
      </w:r>
      <w:r w:rsidR="001A68AC">
        <w:t>trategi och planer</w:t>
      </w:r>
      <w:r w:rsidR="00B61CFB">
        <w:t xml:space="preserve">a </w:t>
      </w:r>
      <w:r w:rsidR="001A68AC">
        <w:t>för bevarande</w:t>
      </w:r>
    </w:p>
    <w:p w:rsidR="006859C6" w:rsidRDefault="002D29C1" w:rsidP="0040514C">
      <w:r>
        <w:t xml:space="preserve">Upprätta </w:t>
      </w:r>
      <w:r w:rsidR="002D5159">
        <w:t>e</w:t>
      </w:r>
      <w:r w:rsidR="002D5159" w:rsidRPr="009C4744">
        <w:t xml:space="preserve">n strategi </w:t>
      </w:r>
      <w:r w:rsidR="00B61CFB">
        <w:t xml:space="preserve">och </w:t>
      </w:r>
      <w:r w:rsidR="002D5159">
        <w:t>planer</w:t>
      </w:r>
      <w:r w:rsidR="00B61CFB">
        <w:t>a för åtgärder som</w:t>
      </w:r>
      <w:r w:rsidR="00ED3A13">
        <w:t xml:space="preserve"> </w:t>
      </w:r>
      <w:r w:rsidR="002D5159">
        <w:t>säkerställ</w:t>
      </w:r>
      <w:r w:rsidR="00B61CFB">
        <w:t>er</w:t>
      </w:r>
      <w:r w:rsidR="002D5159">
        <w:t xml:space="preserve"> </w:t>
      </w:r>
      <w:r w:rsidR="00B61CFB">
        <w:t xml:space="preserve">att </w:t>
      </w:r>
      <w:r w:rsidR="002D5159" w:rsidRPr="009C4744">
        <w:t xml:space="preserve">de elektroniska </w:t>
      </w:r>
      <w:r>
        <w:t>kopiorna</w:t>
      </w:r>
      <w:r w:rsidR="00B61CFB">
        <w:t xml:space="preserve"> finns kvar under hela bevarandetiden</w:t>
      </w:r>
      <w:r w:rsidR="00E8279F">
        <w:t>.</w:t>
      </w:r>
    </w:p>
    <w:p w:rsidR="00274F3D" w:rsidRDefault="00274F3D" w:rsidP="0040514C">
      <w:r>
        <w:t>Exempel på åtgärder:</w:t>
      </w:r>
    </w:p>
    <w:p w:rsidR="00EC6B79" w:rsidRDefault="002D29C1" w:rsidP="00274F3D">
      <w:pPr>
        <w:pStyle w:val="Liststycke"/>
        <w:numPr>
          <w:ilvl w:val="0"/>
          <w:numId w:val="28"/>
        </w:numPr>
      </w:pPr>
      <w:r>
        <w:t>För över</w:t>
      </w:r>
      <w:r w:rsidR="00274F3D">
        <w:t xml:space="preserve"> de elektroniska kopiorna </w:t>
      </w:r>
      <w:r w:rsidR="009636E6">
        <w:t>t</w:t>
      </w:r>
      <w:r w:rsidR="00EC6B79" w:rsidRPr="0040514C">
        <w:t>ill ett system för bevarande så tidigt som möjligt, gärna</w:t>
      </w:r>
      <w:r>
        <w:t xml:space="preserve"> redan i samband med att de</w:t>
      </w:r>
      <w:r w:rsidR="00A14B73">
        <w:t>t äre</w:t>
      </w:r>
      <w:r w:rsidR="00EC6B79" w:rsidRPr="0040514C">
        <w:t xml:space="preserve">nde </w:t>
      </w:r>
      <w:r>
        <w:t xml:space="preserve">där de ingår </w:t>
      </w:r>
      <w:r w:rsidR="00EC6B79" w:rsidRPr="0040514C">
        <w:t>avslutas</w:t>
      </w:r>
      <w:r w:rsidR="006D7532">
        <w:t xml:space="preserve"> och de allmänna handlingarna ska arkiveras</w:t>
      </w:r>
    </w:p>
    <w:p w:rsidR="00660C13" w:rsidRPr="00660C13" w:rsidRDefault="00660C13" w:rsidP="00660C13">
      <w:pPr>
        <w:pStyle w:val="Liststycke"/>
        <w:rPr>
          <w:sz w:val="10"/>
          <w:szCs w:val="10"/>
        </w:rPr>
      </w:pPr>
    </w:p>
    <w:p w:rsidR="0033457A" w:rsidRDefault="00DE4914" w:rsidP="00660C13">
      <w:pPr>
        <w:pStyle w:val="Liststycke"/>
        <w:numPr>
          <w:ilvl w:val="0"/>
          <w:numId w:val="28"/>
        </w:numPr>
      </w:pPr>
      <w:r>
        <w:t xml:space="preserve">Se till att </w:t>
      </w:r>
      <w:r w:rsidR="005E5829">
        <w:t>det går att</w:t>
      </w:r>
      <w:r w:rsidR="0033457A">
        <w:t xml:space="preserve"> söka fram </w:t>
      </w:r>
      <w:r w:rsidR="0033457A" w:rsidRPr="009817C6">
        <w:t xml:space="preserve">de elektroniska </w:t>
      </w:r>
      <w:r w:rsidR="00C57C4F">
        <w:t>kopiorna och</w:t>
      </w:r>
      <w:r w:rsidR="006859C6">
        <w:t xml:space="preserve"> </w:t>
      </w:r>
      <w:r w:rsidR="0033457A">
        <w:t>s</w:t>
      </w:r>
      <w:r w:rsidR="0033457A" w:rsidRPr="009817C6">
        <w:t>amband</w:t>
      </w:r>
      <w:r w:rsidR="006859C6">
        <w:t>en</w:t>
      </w:r>
      <w:r w:rsidR="0033457A">
        <w:t xml:space="preserve"> </w:t>
      </w:r>
      <w:r w:rsidR="00C57C4F">
        <w:t xml:space="preserve">till </w:t>
      </w:r>
      <w:r w:rsidR="0033457A">
        <w:t>papper</w:t>
      </w:r>
      <w:r w:rsidR="00712434">
        <w:t>soriginal</w:t>
      </w:r>
      <w:r w:rsidR="00C57C4F">
        <w:t>en</w:t>
      </w:r>
      <w:r w:rsidR="0033457A">
        <w:t xml:space="preserve"> och andra </w:t>
      </w:r>
      <w:r w:rsidR="0033457A" w:rsidRPr="009817C6">
        <w:t>handlingar</w:t>
      </w:r>
      <w:r w:rsidR="0033457A">
        <w:t xml:space="preserve"> </w:t>
      </w:r>
      <w:r w:rsidR="0033457A" w:rsidRPr="009817C6">
        <w:t>över tid</w:t>
      </w:r>
      <w:r w:rsidR="0033457A">
        <w:t>.</w:t>
      </w:r>
    </w:p>
    <w:p w:rsidR="003801B6" w:rsidRPr="003801B6" w:rsidRDefault="003801B6" w:rsidP="003801B6">
      <w:pPr>
        <w:pStyle w:val="Liststycke"/>
        <w:rPr>
          <w:sz w:val="10"/>
          <w:szCs w:val="10"/>
        </w:rPr>
      </w:pPr>
    </w:p>
    <w:p w:rsidR="0033457A" w:rsidRPr="00574866" w:rsidRDefault="007F6620" w:rsidP="003801B6">
      <w:pPr>
        <w:pStyle w:val="Liststycke"/>
        <w:numPr>
          <w:ilvl w:val="0"/>
          <w:numId w:val="28"/>
        </w:numPr>
      </w:pPr>
      <w:r>
        <w:t>Vidta f</w:t>
      </w:r>
      <w:r w:rsidR="00712434">
        <w:t xml:space="preserve">ortlöpande </w:t>
      </w:r>
      <w:r w:rsidR="0033457A" w:rsidRPr="00A96134">
        <w:t>åtgärder som främjar en god informationskvalitet</w:t>
      </w:r>
      <w:r w:rsidR="000E7ADB">
        <w:t>.</w:t>
      </w:r>
      <w:r w:rsidR="001136A0">
        <w:t xml:space="preserve"> </w:t>
      </w:r>
      <w:r w:rsidR="009364FF">
        <w:t xml:space="preserve">Kvalitetsgranska och </w:t>
      </w:r>
      <w:r w:rsidR="0033457A">
        <w:t xml:space="preserve">kontrollera </w:t>
      </w:r>
      <w:r w:rsidR="009364FF">
        <w:t>kopiorna</w:t>
      </w:r>
      <w:r w:rsidR="0033457A">
        <w:t xml:space="preserve">. </w:t>
      </w:r>
      <w:r w:rsidR="00BE2BBB">
        <w:t xml:space="preserve">Åtgärda </w:t>
      </w:r>
      <w:r w:rsidR="0033457A">
        <w:t xml:space="preserve">brister som kan leda till informationsförluster. </w:t>
      </w:r>
      <w:r w:rsidR="00BE2BBB">
        <w:t>Genomför k</w:t>
      </w:r>
      <w:r w:rsidR="0033457A">
        <w:t>ontrollerna s</w:t>
      </w:r>
      <w:r w:rsidR="00BE2BBB">
        <w:t>enast</w:t>
      </w:r>
      <w:r w:rsidR="0033457A">
        <w:t xml:space="preserve"> </w:t>
      </w:r>
      <w:r w:rsidR="00BE2BBB">
        <w:t xml:space="preserve">i samband med att kopiorna </w:t>
      </w:r>
      <w:r w:rsidR="0033457A">
        <w:t>för</w:t>
      </w:r>
      <w:r w:rsidR="00BE2BBB">
        <w:t xml:space="preserve">s över </w:t>
      </w:r>
      <w:r w:rsidR="0033457A">
        <w:t>till</w:t>
      </w:r>
      <w:r w:rsidR="00BE2BBB">
        <w:t xml:space="preserve"> ett system för</w:t>
      </w:r>
      <w:r w:rsidR="0033457A">
        <w:t xml:space="preserve"> bevarande</w:t>
      </w:r>
      <w:r w:rsidR="00AD20A9">
        <w:t xml:space="preserve"> och sedan </w:t>
      </w:r>
      <w:r w:rsidR="0033457A">
        <w:t>fortlöpande.</w:t>
      </w:r>
    </w:p>
    <w:p w:rsidR="008F4351" w:rsidRPr="008F4351" w:rsidRDefault="002B62A5" w:rsidP="008F4351">
      <w:pPr>
        <w:spacing w:after="0"/>
        <w:rPr>
          <w:i/>
        </w:rPr>
      </w:pPr>
      <w:r>
        <w:rPr>
          <w:i/>
        </w:rPr>
        <w:t>Se till att kopiorna ingår i i</w:t>
      </w:r>
      <w:r w:rsidR="008F4351" w:rsidRPr="008F4351">
        <w:rPr>
          <w:i/>
        </w:rPr>
        <w:t>nformationssäkerhet</w:t>
      </w:r>
      <w:r>
        <w:rPr>
          <w:i/>
        </w:rPr>
        <w:t>sarbetet</w:t>
      </w:r>
    </w:p>
    <w:p w:rsidR="00613D67" w:rsidRPr="00AE0069" w:rsidRDefault="002B62A5" w:rsidP="00613D67">
      <w:r>
        <w:t xml:space="preserve">Se till att </w:t>
      </w:r>
      <w:r w:rsidR="00ED279D">
        <w:t>kopiorna</w:t>
      </w:r>
      <w:r w:rsidR="00C02A19">
        <w:t>, de elektroniska handlingarna,</w:t>
      </w:r>
      <w:r w:rsidR="00ED279D">
        <w:t xml:space="preserve"> </w:t>
      </w:r>
      <w:r>
        <w:t xml:space="preserve">ingår i </w:t>
      </w:r>
      <w:r w:rsidR="00D07632">
        <w:t xml:space="preserve">myndighetens </w:t>
      </w:r>
      <w:r w:rsidR="009A70EA">
        <w:t xml:space="preserve">planering för </w:t>
      </w:r>
      <w:r w:rsidR="00D07632">
        <w:t>informationssäkerhetsarbete</w:t>
      </w:r>
      <w:r w:rsidR="009A70EA">
        <w:t>t</w:t>
      </w:r>
      <w:r>
        <w:t>.</w:t>
      </w:r>
      <w:r w:rsidR="00613D67" w:rsidRPr="00EA3F15">
        <w:t xml:space="preserve"> </w:t>
      </w:r>
      <w:r>
        <w:t>S</w:t>
      </w:r>
      <w:r w:rsidR="00613D67" w:rsidRPr="00EA3F15">
        <w:t xml:space="preserve">kapa och upprätthåll rutiner </w:t>
      </w:r>
      <w:r w:rsidR="007A6AE5">
        <w:t>och</w:t>
      </w:r>
      <w:r w:rsidR="00613D67" w:rsidRPr="00EA3F15">
        <w:t xml:space="preserve"> vidta </w:t>
      </w:r>
      <w:r>
        <w:t xml:space="preserve">andra </w:t>
      </w:r>
      <w:r w:rsidR="00613D67" w:rsidRPr="00EA3F15">
        <w:t xml:space="preserve">åtgärder </w:t>
      </w:r>
      <w:r>
        <w:t xml:space="preserve">som </w:t>
      </w:r>
      <w:r w:rsidR="00613D67" w:rsidRPr="00EA3F15">
        <w:t>skydda</w:t>
      </w:r>
      <w:r>
        <w:t>r</w:t>
      </w:r>
      <w:r w:rsidR="00613D67" w:rsidRPr="00EA3F15">
        <w:t xml:space="preserve"> handlingarna från skada, manipulation, obehörig åtkomst och stöld</w:t>
      </w:r>
      <w:r w:rsidR="00E8279F">
        <w:t>.</w:t>
      </w:r>
    </w:p>
    <w:p w:rsidR="00011E65" w:rsidRDefault="005D6FB3" w:rsidP="00FD6507">
      <w:r>
        <w:t>Genomför en riskanalys i</w:t>
      </w:r>
      <w:r w:rsidR="00573C75">
        <w:t xml:space="preserve">nnan </w:t>
      </w:r>
      <w:r w:rsidR="007A6AE5">
        <w:t xml:space="preserve">myndigheten </w:t>
      </w:r>
      <w:r>
        <w:t xml:space="preserve">börjar använda en viss </w:t>
      </w:r>
      <w:r w:rsidR="007A6AE5">
        <w:t xml:space="preserve">skanningsutrustning och </w:t>
      </w:r>
      <w:r>
        <w:t xml:space="preserve">ett visst eller vissa </w:t>
      </w:r>
      <w:r w:rsidR="007A6AE5">
        <w:t xml:space="preserve">system som hanterar </w:t>
      </w:r>
      <w:r w:rsidR="00C02A19">
        <w:t>handlingarna</w:t>
      </w:r>
      <w:r>
        <w:t xml:space="preserve">. Genomför också en riskanalys om myndigheten </w:t>
      </w:r>
      <w:r w:rsidR="007A6AE5">
        <w:t xml:space="preserve">ger </w:t>
      </w:r>
      <w:r>
        <w:t xml:space="preserve">i </w:t>
      </w:r>
      <w:r w:rsidR="007A6AE5">
        <w:t>u</w:t>
      </w:r>
      <w:r w:rsidR="00573C75" w:rsidRPr="00EA3F15">
        <w:t>ppdrag</w:t>
      </w:r>
      <w:r>
        <w:t xml:space="preserve"> att en </w:t>
      </w:r>
      <w:r w:rsidR="00573C75" w:rsidRPr="00EA3F15">
        <w:t xml:space="preserve">annan myndighet eller </w:t>
      </w:r>
      <w:r w:rsidR="00573C75">
        <w:t xml:space="preserve">en </w:t>
      </w:r>
      <w:r w:rsidR="00573C75" w:rsidRPr="00EA3F15">
        <w:t>enskild</w:t>
      </w:r>
      <w:r w:rsidR="00C02A19">
        <w:t xml:space="preserve"> att </w:t>
      </w:r>
      <w:r>
        <w:t xml:space="preserve">utföra skanningen. </w:t>
      </w:r>
      <w:r w:rsidR="00573C75">
        <w:t xml:space="preserve">Analysen ska visa </w:t>
      </w:r>
      <w:r w:rsidR="008F4351" w:rsidRPr="00EA3F15">
        <w:t>behovet</w:t>
      </w:r>
      <w:r w:rsidR="008F4351">
        <w:t xml:space="preserve"> </w:t>
      </w:r>
      <w:r w:rsidR="008F4351" w:rsidRPr="00EA3F15">
        <w:t>av säkerhetsrutiner.</w:t>
      </w:r>
      <w:r w:rsidR="008F4351">
        <w:t xml:space="preserve"> </w:t>
      </w:r>
      <w:r w:rsidR="00C02A19">
        <w:t xml:space="preserve">Se till att </w:t>
      </w:r>
      <w:r w:rsidR="008F4351" w:rsidRPr="00EE61A8">
        <w:t>handlingar</w:t>
      </w:r>
      <w:r w:rsidR="00C02A19">
        <w:t>na</w:t>
      </w:r>
      <w:r w:rsidR="008F4351" w:rsidRPr="00EE61A8">
        <w:t xml:space="preserve"> förses med behörighetssystem, loggsystem och skydd mot skadlig kod om det inte är uppenbart obehövligt</w:t>
      </w:r>
      <w:r w:rsidR="00F278FE">
        <w:t>.</w:t>
      </w:r>
      <w:r w:rsidR="008F4351" w:rsidRPr="00EE61A8">
        <w:t xml:space="preserve"> </w:t>
      </w:r>
      <w:r w:rsidR="00C02A19">
        <w:t>F</w:t>
      </w:r>
      <w:r w:rsidR="008F4351" w:rsidRPr="00EE61A8">
        <w:t>ramställ säkerhetskopior på ett sådant sätt och med en sådan periodicitet att handlingarn</w:t>
      </w:r>
      <w:r w:rsidR="008F4351">
        <w:t>a</w:t>
      </w:r>
      <w:r w:rsidR="00FD6507">
        <w:t xml:space="preserve"> kan återställas.</w:t>
      </w:r>
      <w:r w:rsidR="005F781D" w:rsidRPr="005F781D">
        <w:t xml:space="preserve"> </w:t>
      </w:r>
      <w:r w:rsidR="00C02A19">
        <w:t>Håll s</w:t>
      </w:r>
      <w:r w:rsidR="005F781D">
        <w:t xml:space="preserve">äkerhetskopiorna </w:t>
      </w:r>
      <w:r w:rsidR="009750D2">
        <w:t>geografiskt åtskilda</w:t>
      </w:r>
      <w:r w:rsidR="005F781D" w:rsidRPr="00163A8E">
        <w:t xml:space="preserve"> från de </w:t>
      </w:r>
      <w:r w:rsidR="005F781D">
        <w:t>elektroniska handlingarna.</w:t>
      </w:r>
    </w:p>
    <w:p w:rsidR="00913866" w:rsidRDefault="00913866">
      <w:pPr>
        <w:rPr>
          <w:rFonts w:asciiTheme="majorHAnsi" w:eastAsiaTheme="majorEastAsia" w:hAnsiTheme="majorHAnsi" w:cstheme="majorBidi"/>
          <w:color w:val="2E74B5" w:themeColor="accent1" w:themeShade="BF"/>
          <w:sz w:val="32"/>
          <w:szCs w:val="32"/>
        </w:rPr>
      </w:pPr>
      <w:r>
        <w:br w:type="page"/>
      </w:r>
    </w:p>
    <w:p w:rsidR="006B03C2" w:rsidRDefault="00352811" w:rsidP="006B03C2">
      <w:pPr>
        <w:pStyle w:val="Rubrik1"/>
      </w:pPr>
      <w:bookmarkStart w:id="10" w:name="_Toc19785991"/>
      <w:r>
        <w:lastRenderedPageBreak/>
        <w:t>4. Fler lagkrav</w:t>
      </w:r>
      <w:r w:rsidR="002630B5">
        <w:t xml:space="preserve"> att ta hänsyn till</w:t>
      </w:r>
      <w:bookmarkEnd w:id="10"/>
    </w:p>
    <w:p w:rsidR="0062050C" w:rsidRPr="0062050C" w:rsidRDefault="0062050C" w:rsidP="0062050C">
      <w:pPr>
        <w:rPr>
          <w:sz w:val="2"/>
          <w:szCs w:val="2"/>
        </w:rPr>
      </w:pPr>
    </w:p>
    <w:p w:rsidR="001A151F" w:rsidRDefault="00352811" w:rsidP="001A151F">
      <w:pPr>
        <w:pStyle w:val="Rubrik2"/>
      </w:pPr>
      <w:bookmarkStart w:id="11" w:name="_Toc19785992"/>
      <w:r>
        <w:t>4.1 Hanteras</w:t>
      </w:r>
      <w:r w:rsidR="001A151F">
        <w:t xml:space="preserve"> personuppgifter</w:t>
      </w:r>
      <w:r>
        <w:t>?</w:t>
      </w:r>
      <w:bookmarkEnd w:id="11"/>
    </w:p>
    <w:p w:rsidR="006B03C2" w:rsidRDefault="001D0A20" w:rsidP="006B03C2">
      <w:r>
        <w:t>Om handlingarna innehåller personuppgifter, undersök</w:t>
      </w:r>
      <w:r w:rsidR="000D2F27">
        <w:t xml:space="preserve"> </w:t>
      </w:r>
      <w:r w:rsidR="0010165E">
        <w:t xml:space="preserve">om det finns en rättslig grund för </w:t>
      </w:r>
      <w:r w:rsidR="000D2F27">
        <w:t xml:space="preserve">att </w:t>
      </w:r>
      <w:r w:rsidR="001427BC">
        <w:t>för</w:t>
      </w:r>
      <w:r w:rsidR="000D2F27">
        <w:t>a</w:t>
      </w:r>
      <w:r w:rsidR="001427BC">
        <w:t xml:space="preserve"> över </w:t>
      </w:r>
      <w:r w:rsidR="000D2F27">
        <w:t xml:space="preserve">uppgifterna </w:t>
      </w:r>
      <w:r w:rsidR="0010165E">
        <w:t>från papper</w:t>
      </w:r>
      <w:r w:rsidR="000D2F27">
        <w:t xml:space="preserve"> till att hantera dem</w:t>
      </w:r>
      <w:r w:rsidR="001427BC">
        <w:t xml:space="preserve"> digitalt.</w:t>
      </w:r>
      <w:r w:rsidR="000E7ADB">
        <w:t xml:space="preserve"> </w:t>
      </w:r>
      <w:r w:rsidR="00515699">
        <w:t>En rättslig grund kan vara att fullgöra en rättslig förpliktelse, att utföra en uppgift av allmänt intresse eller att personuppgiftsbehandlingen är ett led i myndighetsutövningen.</w:t>
      </w:r>
      <w:r w:rsidR="00871C5F">
        <w:t xml:space="preserve"> De</w:t>
      </w:r>
      <w:r w:rsidR="00376DF0">
        <w:t xml:space="preserve">t är lagligt att </w:t>
      </w:r>
      <w:r w:rsidR="00871C5F">
        <w:t>lagra personuppgifter för a</w:t>
      </w:r>
      <w:r w:rsidR="00376DF0">
        <w:t>rkivändamål av allmänt intresse.</w:t>
      </w:r>
      <w:r w:rsidR="00871C5F">
        <w:t xml:space="preserve"> </w:t>
      </w:r>
      <w:r w:rsidR="003518E9">
        <w:t>F</w:t>
      </w:r>
      <w:r w:rsidR="00714718">
        <w:t>ör råd om vad som är en tillåten behandling av personuppgifter</w:t>
      </w:r>
      <w:r w:rsidR="003518E9" w:rsidRPr="003518E9">
        <w:t xml:space="preserve"> </w:t>
      </w:r>
      <w:r w:rsidR="001A7A9E">
        <w:t xml:space="preserve">kan </w:t>
      </w:r>
      <w:r w:rsidR="003518E9">
        <w:t>myndigheten vända sig till Datainspektionen</w:t>
      </w:r>
      <w:r w:rsidR="00714718">
        <w:t>.</w:t>
      </w:r>
    </w:p>
    <w:p w:rsidR="0062050C" w:rsidRPr="0062050C" w:rsidRDefault="0062050C" w:rsidP="006B03C2">
      <w:pPr>
        <w:rPr>
          <w:sz w:val="2"/>
          <w:szCs w:val="2"/>
        </w:rPr>
      </w:pPr>
    </w:p>
    <w:p w:rsidR="006B03C2" w:rsidRDefault="001A151F" w:rsidP="006B03C2">
      <w:pPr>
        <w:pStyle w:val="Rubrik2"/>
      </w:pPr>
      <w:bookmarkStart w:id="12" w:name="_Toc19785993"/>
      <w:r>
        <w:t>4.2</w:t>
      </w:r>
      <w:r w:rsidR="006B03C2">
        <w:t xml:space="preserve"> Formkrav</w:t>
      </w:r>
      <w:bookmarkEnd w:id="12"/>
    </w:p>
    <w:p w:rsidR="006B03C2" w:rsidRDefault="00013A99" w:rsidP="006B03C2">
      <w:r>
        <w:t>Det kan finnas lag</w:t>
      </w:r>
      <w:r w:rsidR="006B03C2">
        <w:t xml:space="preserve">krav på i vilken form handlingar ska komma in eller upprättas. Ett </w:t>
      </w:r>
      <w:r w:rsidR="00454AE5">
        <w:t xml:space="preserve">sådant </w:t>
      </w:r>
      <w:r w:rsidR="006B03C2">
        <w:t xml:space="preserve">krav kan vara </w:t>
      </w:r>
      <w:r w:rsidR="00454AE5">
        <w:t xml:space="preserve">ett </w:t>
      </w:r>
      <w:r w:rsidR="006B03C2">
        <w:t xml:space="preserve">egenhändigt undertecknande, </w:t>
      </w:r>
      <w:r w:rsidR="00B45DE1">
        <w:t xml:space="preserve">vilket </w:t>
      </w:r>
      <w:r w:rsidR="00DA5D39">
        <w:t xml:space="preserve">länge har inneburit </w:t>
      </w:r>
      <w:r w:rsidR="006B03C2">
        <w:t>att ha</w:t>
      </w:r>
      <w:r w:rsidR="0013385C">
        <w:t>ndlingarna ska vara underteckna</w:t>
      </w:r>
      <w:r w:rsidR="00B45DE1">
        <w:t>de</w:t>
      </w:r>
      <w:r w:rsidR="006B03C2">
        <w:t xml:space="preserve"> på papper.</w:t>
      </w:r>
      <w:r w:rsidR="00835B97">
        <w:t xml:space="preserve"> </w:t>
      </w:r>
      <w:r w:rsidR="00DA5D39">
        <w:t xml:space="preserve">Idag likställs egenhändigt undertecknande med </w:t>
      </w:r>
      <w:r w:rsidR="00835B97">
        <w:t>använda</w:t>
      </w:r>
      <w:r w:rsidR="00DA5D39">
        <w:t>ndet av</w:t>
      </w:r>
      <w:r w:rsidR="00835B97">
        <w:t xml:space="preserve"> kvalificerade elektron</w:t>
      </w:r>
      <w:r w:rsidR="00454AE5">
        <w:t>iska underskrifter</w:t>
      </w:r>
      <w:r w:rsidR="00DA5D39">
        <w:t>. Observera dock att ma</w:t>
      </w:r>
      <w:r w:rsidR="00454AE5">
        <w:t>n i</w:t>
      </w:r>
      <w:r w:rsidR="00835B97">
        <w:t xml:space="preserve"> Sverige</w:t>
      </w:r>
      <w:r w:rsidR="00454AE5">
        <w:t xml:space="preserve"> framför allt </w:t>
      </w:r>
      <w:r w:rsidR="00DA5D39">
        <w:t xml:space="preserve">använder </w:t>
      </w:r>
      <w:r w:rsidR="00454AE5">
        <w:t xml:space="preserve">avancerade elektroniska underskrifter </w:t>
      </w:r>
      <w:r w:rsidR="00DA5D39">
        <w:t xml:space="preserve">och att dessa </w:t>
      </w:r>
      <w:r w:rsidR="00454AE5">
        <w:t>inte motsvarar egenhändigt undertecknande.</w:t>
      </w:r>
      <w:r w:rsidR="001D0A20">
        <w:t xml:space="preserve"> Om det har kommit in egenhändigt undertecknade handlingar som följd av ett formkrav ka</w:t>
      </w:r>
      <w:r w:rsidR="00045F3B">
        <w:t>n myndigheten inte ersätta dem</w:t>
      </w:r>
      <w:r w:rsidR="001D0A20">
        <w:t xml:space="preserve"> med elektroniska kopior.</w:t>
      </w:r>
    </w:p>
    <w:p w:rsidR="0062050C" w:rsidRPr="0062050C" w:rsidRDefault="0062050C" w:rsidP="006B03C2">
      <w:pPr>
        <w:rPr>
          <w:sz w:val="2"/>
          <w:szCs w:val="2"/>
        </w:rPr>
      </w:pPr>
    </w:p>
    <w:p w:rsidR="0096628A" w:rsidRDefault="001A151F" w:rsidP="0096628A">
      <w:pPr>
        <w:pStyle w:val="Rubrik2"/>
      </w:pPr>
      <w:bookmarkStart w:id="13" w:name="_Toc19785994"/>
      <w:r>
        <w:t>4.3</w:t>
      </w:r>
      <w:r w:rsidR="0096628A">
        <w:t xml:space="preserve"> Fri bevisprövning</w:t>
      </w:r>
      <w:bookmarkEnd w:id="13"/>
    </w:p>
    <w:p w:rsidR="0096628A" w:rsidRDefault="0096628A" w:rsidP="0096628A">
      <w:r w:rsidRPr="0062502F">
        <w:t xml:space="preserve">Idag </w:t>
      </w:r>
      <w:r>
        <w:t>krävs sällan ett egenhändigt undertecknande</w:t>
      </w:r>
      <w:r w:rsidR="004865AA">
        <w:t>.</w:t>
      </w:r>
      <w:r>
        <w:t xml:space="preserve"> Det finns några få undantag, till exempel </w:t>
      </w:r>
      <w:r w:rsidR="00142457">
        <w:t xml:space="preserve">vid </w:t>
      </w:r>
      <w:r>
        <w:t xml:space="preserve">fastighetsöverlåtelse och upplåtelse av bostadsrätt. Normalt går det bra att skicka in handlingar elektroniskt till myndigheter och domstolar. </w:t>
      </w:r>
      <w:r w:rsidR="002F106E">
        <w:t>De</w:t>
      </w:r>
      <w:r>
        <w:t xml:space="preserve"> kan vid behov i efterhand kontakta den enskilde för att få en bekr</w:t>
      </w:r>
      <w:r w:rsidR="00A84EE0">
        <w:t xml:space="preserve">äftelse på att denne </w:t>
      </w:r>
      <w:r>
        <w:t>står bakom en ansökan eller ett överklagande.</w:t>
      </w:r>
    </w:p>
    <w:p w:rsidR="0096628A" w:rsidRPr="00523DC7" w:rsidRDefault="0096628A" w:rsidP="0096628A">
      <w:r>
        <w:t xml:space="preserve">I svensk rätt tillämpas principen om fri bevisprövning, vilket </w:t>
      </w:r>
      <w:r w:rsidR="002E430C">
        <w:t xml:space="preserve">omfattar </w:t>
      </w:r>
      <w:r>
        <w:t xml:space="preserve">fri bevisföring </w:t>
      </w:r>
      <w:r w:rsidR="002E430C">
        <w:t xml:space="preserve">och </w:t>
      </w:r>
      <w:r>
        <w:t>fri bevisvärdering. Fri bevisföring innebär att vad som hel</w:t>
      </w:r>
      <w:r w:rsidR="002E430C">
        <w:t>st kan föras fram som bevis. F</w:t>
      </w:r>
      <w:r>
        <w:t xml:space="preserve">ri bevisvärdering </w:t>
      </w:r>
      <w:r w:rsidR="002E430C">
        <w:t xml:space="preserve">innebär </w:t>
      </w:r>
      <w:r>
        <w:t xml:space="preserve">att domstolen är fri att pröva denna bevisnings </w:t>
      </w:r>
      <w:r w:rsidRPr="002405FE">
        <w:t>styrka utan att vara bunden av några legala bevisvärderingsregler.</w:t>
      </w:r>
    </w:p>
    <w:p w:rsidR="0096628A" w:rsidRPr="00A96C81" w:rsidRDefault="0096628A" w:rsidP="0096628A">
      <w:r w:rsidRPr="00A96C81">
        <w:t xml:space="preserve">Vad som krävs för att en elektronisk kopia </w:t>
      </w:r>
      <w:r w:rsidR="009D160D">
        <w:t>kan</w:t>
      </w:r>
      <w:r w:rsidRPr="00A96C81">
        <w:t xml:space="preserve"> fungera som bevisning beror på omständigheter i det enskilda fallet. Ett grundläggande krav är att det är möjligt att </w:t>
      </w:r>
      <w:r w:rsidR="00142457">
        <w:t>säkerställa att kopian</w:t>
      </w:r>
      <w:r w:rsidR="009B2F3F">
        <w:t xml:space="preserve"> </w:t>
      </w:r>
      <w:r w:rsidR="00142457">
        <w:t xml:space="preserve">stämmer </w:t>
      </w:r>
      <w:r w:rsidR="009B2F3F">
        <w:t>ö</w:t>
      </w:r>
      <w:r w:rsidR="009B2F3F" w:rsidRPr="00A96C81">
        <w:t>vere</w:t>
      </w:r>
      <w:r w:rsidR="009B2F3F">
        <w:t xml:space="preserve">ns </w:t>
      </w:r>
      <w:r w:rsidR="00142457">
        <w:t>med pappersoriginalet</w:t>
      </w:r>
      <w:r w:rsidRPr="00A96C81">
        <w:t xml:space="preserve"> och att den inte har ändrats</w:t>
      </w:r>
      <w:r w:rsidR="009B2F3F">
        <w:t xml:space="preserve">, </w:t>
      </w:r>
      <w:r w:rsidRPr="00A96C81">
        <w:t xml:space="preserve">till exempel </w:t>
      </w:r>
      <w:r w:rsidR="009B2F3F">
        <w:t xml:space="preserve">vid </w:t>
      </w:r>
      <w:r w:rsidRPr="00A96C81">
        <w:t xml:space="preserve">lagring eller överföring. </w:t>
      </w:r>
      <w:r>
        <w:t>D</w:t>
      </w:r>
      <w:r w:rsidRPr="00A96C81">
        <w:t xml:space="preserve">et </w:t>
      </w:r>
      <w:r>
        <w:t xml:space="preserve">är </w:t>
      </w:r>
      <w:r w:rsidRPr="00A96C81">
        <w:t xml:space="preserve">troligt att rätten fäster stor vikt vid att handlingen har hanterats informationssäkert och att </w:t>
      </w:r>
      <w:r>
        <w:t xml:space="preserve">den </w:t>
      </w:r>
      <w:r w:rsidRPr="00A96C81">
        <w:t>har be</w:t>
      </w:r>
      <w:r>
        <w:t>varats med det utseende den fick vid</w:t>
      </w:r>
      <w:r w:rsidRPr="00A96C81">
        <w:t xml:space="preserve"> skanningen för att den ska kunna tillmätas något större bevisvärde.</w:t>
      </w:r>
    </w:p>
    <w:p w:rsidR="0096628A" w:rsidRPr="009773D1" w:rsidRDefault="0096628A" w:rsidP="0096628A">
      <w:r w:rsidRPr="009773D1">
        <w:t>I samband med en eventuell tvist prövar domstolen den framlagda bevisningens styrka. Vilken bevisstyrka som krävs beror bland annat på typen av mål. Det krävs</w:t>
      </w:r>
      <w:r w:rsidR="00190884">
        <w:t xml:space="preserve"> i</w:t>
      </w:r>
      <w:r w:rsidR="00515699">
        <w:t xml:space="preserve"> </w:t>
      </w:r>
      <w:r w:rsidR="00190884">
        <w:t>regel</w:t>
      </w:r>
      <w:r w:rsidRPr="009773D1">
        <w:t xml:space="preserve"> en högre bevisstyrka vid ett brott</w:t>
      </w:r>
      <w:r w:rsidR="00190884">
        <w:t>s</w:t>
      </w:r>
      <w:r w:rsidRPr="009773D1">
        <w:t>mål jämfört med ett tvistemål.</w:t>
      </w:r>
    </w:p>
    <w:p w:rsidR="0096628A" w:rsidRDefault="002F106E" w:rsidP="0096628A">
      <w:r>
        <w:t>D</w:t>
      </w:r>
      <w:r w:rsidRPr="009773D1">
        <w:t xml:space="preserve">et </w:t>
      </w:r>
      <w:r>
        <w:t xml:space="preserve">är </w:t>
      </w:r>
      <w:r w:rsidRPr="009773D1">
        <w:t xml:space="preserve">antagligen </w:t>
      </w:r>
      <w:r>
        <w:t xml:space="preserve">av </w:t>
      </w:r>
      <w:r w:rsidRPr="009773D1">
        <w:t xml:space="preserve">stor betydelse </w:t>
      </w:r>
      <w:r>
        <w:t xml:space="preserve">vid </w:t>
      </w:r>
      <w:r w:rsidRPr="009773D1">
        <w:t>värderingen</w:t>
      </w:r>
      <w:r>
        <w:t xml:space="preserve"> av</w:t>
      </w:r>
      <w:r w:rsidR="0096628A" w:rsidRPr="009773D1">
        <w:t xml:space="preserve"> bevis i form av </w:t>
      </w:r>
      <w:r>
        <w:t xml:space="preserve">en </w:t>
      </w:r>
      <w:r w:rsidR="0096628A" w:rsidRPr="009773D1">
        <w:t>elektronisk kopi</w:t>
      </w:r>
      <w:r>
        <w:t>a</w:t>
      </w:r>
      <w:r w:rsidR="0096628A" w:rsidRPr="009773D1">
        <w:t xml:space="preserve"> att det går att visa att den inte är manipulerad eller av annan anledning felaktig. Domstolen kan ta hänsyn till att vissa handlingar utgör urkunder och därmed kan vara beroende av sin original</w:t>
      </w:r>
      <w:r w:rsidR="0096628A" w:rsidRPr="009773D1">
        <w:softHyphen/>
        <w:t>karaktär. Det kan då vara bra att handlingarna även finns bevarade i ursprungligt skick på papper</w:t>
      </w:r>
      <w:r w:rsidR="0096628A">
        <w:t>. I</w:t>
      </w:r>
      <w:r w:rsidR="0096628A" w:rsidRPr="009773D1">
        <w:t xml:space="preserve"> annat fall</w:t>
      </w:r>
      <w:r w:rsidR="0096628A">
        <w:t xml:space="preserve"> bör ga</w:t>
      </w:r>
      <w:r w:rsidR="00B601D9">
        <w:t>llringen vara tydligt motiverad med en hänvisning till</w:t>
      </w:r>
      <w:r w:rsidR="0096628A">
        <w:t xml:space="preserve"> lagstöd</w:t>
      </w:r>
      <w:r w:rsidR="00B601D9">
        <w:t>et</w:t>
      </w:r>
      <w:r w:rsidR="0096628A" w:rsidRPr="009773D1">
        <w:t>.</w:t>
      </w:r>
      <w:r w:rsidR="0096628A" w:rsidRPr="00B24E46">
        <w:t xml:space="preserve"> Så även om det råder fri bevisprövning kan det</w:t>
      </w:r>
      <w:r w:rsidR="00802E30">
        <w:t xml:space="preserve"> underlätta domstolens prövning</w:t>
      </w:r>
      <w:r w:rsidR="0096628A" w:rsidRPr="00B24E46">
        <w:t xml:space="preserve"> av handlinga</w:t>
      </w:r>
      <w:r w:rsidR="00802E30">
        <w:t>rnas funktion som bevis i målet</w:t>
      </w:r>
      <w:r w:rsidR="0096628A" w:rsidRPr="00B24E46">
        <w:t xml:space="preserve"> att det går att avgöra handlingarnas äkthet med en utställarangivelse och med hjälp av handlingens originalkaraktär.</w:t>
      </w:r>
    </w:p>
    <w:p w:rsidR="0062050C" w:rsidRPr="0062050C" w:rsidRDefault="0062050C" w:rsidP="0096628A">
      <w:pPr>
        <w:rPr>
          <w:sz w:val="2"/>
          <w:szCs w:val="2"/>
        </w:rPr>
      </w:pPr>
    </w:p>
    <w:p w:rsidR="0096628A" w:rsidRDefault="001A151F" w:rsidP="0096628A">
      <w:pPr>
        <w:pStyle w:val="Rubrik2"/>
      </w:pPr>
      <w:bookmarkStart w:id="14" w:name="_Toc19785995"/>
      <w:r>
        <w:t>4.4</w:t>
      </w:r>
      <w:r w:rsidR="0096628A">
        <w:t xml:space="preserve"> Urkunder</w:t>
      </w:r>
      <w:bookmarkEnd w:id="14"/>
    </w:p>
    <w:p w:rsidR="0096628A" w:rsidRDefault="00714718" w:rsidP="0096628A">
      <w:r>
        <w:t>Myndigheten bör i</w:t>
      </w:r>
      <w:r w:rsidR="0096628A">
        <w:t xml:space="preserve">aktta en större försiktighet vid beslut om och </w:t>
      </w:r>
      <w:r w:rsidR="004C7496">
        <w:t>verkställandet</w:t>
      </w:r>
      <w:r w:rsidR="0096628A">
        <w:t xml:space="preserve"> av gallring av urkunder efter skanning. I dessa fall är de elektroniska kopiorna inte en exakt kopia.</w:t>
      </w:r>
    </w:p>
    <w:p w:rsidR="0096628A" w:rsidRPr="00563108" w:rsidRDefault="0096628A" w:rsidP="0096628A">
      <w:pPr>
        <w:ind w:left="360" w:right="567"/>
        <w:rPr>
          <w:sz w:val="20"/>
          <w:szCs w:val="20"/>
        </w:rPr>
      </w:pPr>
      <w:r w:rsidRPr="00563108">
        <w:rPr>
          <w:sz w:val="20"/>
          <w:szCs w:val="20"/>
        </w:rPr>
        <w:t xml:space="preserve">Med urkund avses </w:t>
      </w:r>
    </w:p>
    <w:p w:rsidR="0096628A" w:rsidRDefault="0096628A" w:rsidP="00527D38">
      <w:pPr>
        <w:numPr>
          <w:ilvl w:val="0"/>
          <w:numId w:val="5"/>
        </w:numPr>
        <w:tabs>
          <w:tab w:val="clear" w:pos="720"/>
          <w:tab w:val="num" w:pos="1080"/>
        </w:tabs>
        <w:spacing w:after="0" w:line="240" w:lineRule="auto"/>
        <w:ind w:left="1080" w:right="567"/>
        <w:rPr>
          <w:sz w:val="20"/>
          <w:szCs w:val="20"/>
        </w:rPr>
      </w:pPr>
      <w:r w:rsidRPr="00563108">
        <w:rPr>
          <w:sz w:val="20"/>
          <w:szCs w:val="20"/>
        </w:rPr>
        <w:t>en handling som upprättats till bevis eller annars är av betydelse som bevis och som har en utställarangivelse och originalkaraktär,</w:t>
      </w:r>
    </w:p>
    <w:p w:rsidR="0096628A" w:rsidRPr="00563108" w:rsidRDefault="0096628A" w:rsidP="0096628A">
      <w:pPr>
        <w:spacing w:after="0" w:line="240" w:lineRule="auto"/>
        <w:ind w:left="1080" w:right="567"/>
        <w:rPr>
          <w:sz w:val="6"/>
          <w:szCs w:val="6"/>
        </w:rPr>
      </w:pPr>
    </w:p>
    <w:p w:rsidR="0096628A" w:rsidRDefault="0096628A" w:rsidP="00527D38">
      <w:pPr>
        <w:numPr>
          <w:ilvl w:val="0"/>
          <w:numId w:val="5"/>
        </w:numPr>
        <w:tabs>
          <w:tab w:val="clear" w:pos="720"/>
          <w:tab w:val="num" w:pos="1080"/>
        </w:tabs>
        <w:spacing w:after="0" w:line="240" w:lineRule="auto"/>
        <w:ind w:left="1080" w:right="567"/>
        <w:rPr>
          <w:sz w:val="20"/>
          <w:szCs w:val="20"/>
        </w:rPr>
      </w:pPr>
      <w:r w:rsidRPr="00563108">
        <w:rPr>
          <w:sz w:val="20"/>
          <w:szCs w:val="20"/>
        </w:rPr>
        <w:t xml:space="preserve">en elektronisk handling som upprättats till bevis eller annars är av betydelse som bevis och som har en utställarangivelse som kan kontrolleras på ett tillförlitligt sätt, och </w:t>
      </w:r>
    </w:p>
    <w:p w:rsidR="0096628A" w:rsidRPr="00563108" w:rsidRDefault="0096628A" w:rsidP="0096628A">
      <w:pPr>
        <w:spacing w:after="0" w:line="240" w:lineRule="auto"/>
        <w:ind w:left="1080" w:right="567"/>
        <w:rPr>
          <w:sz w:val="6"/>
          <w:szCs w:val="6"/>
        </w:rPr>
      </w:pPr>
    </w:p>
    <w:p w:rsidR="0096628A" w:rsidRPr="00563108" w:rsidRDefault="0096628A" w:rsidP="00527D38">
      <w:pPr>
        <w:numPr>
          <w:ilvl w:val="0"/>
          <w:numId w:val="5"/>
        </w:numPr>
        <w:tabs>
          <w:tab w:val="clear" w:pos="720"/>
          <w:tab w:val="num" w:pos="1080"/>
        </w:tabs>
        <w:spacing w:after="0" w:line="240" w:lineRule="auto"/>
        <w:ind w:left="1080" w:right="567"/>
        <w:rPr>
          <w:sz w:val="20"/>
          <w:szCs w:val="20"/>
        </w:rPr>
      </w:pPr>
      <w:r w:rsidRPr="00563108">
        <w:rPr>
          <w:sz w:val="20"/>
          <w:szCs w:val="20"/>
        </w:rPr>
        <w:t xml:space="preserve">ett märke som ställts ut till bevis om en persons identitet eller om en viss rättighet eller prestation och som har originalkaraktär (bevismärke). </w:t>
      </w:r>
    </w:p>
    <w:p w:rsidR="0096628A" w:rsidRPr="00563108" w:rsidRDefault="0096628A" w:rsidP="0096628A">
      <w:pPr>
        <w:spacing w:after="0" w:line="240" w:lineRule="auto"/>
        <w:ind w:left="720"/>
        <w:rPr>
          <w:sz w:val="8"/>
          <w:szCs w:val="8"/>
        </w:rPr>
      </w:pPr>
    </w:p>
    <w:p w:rsidR="0096628A" w:rsidRPr="00BB1689" w:rsidRDefault="0096628A" w:rsidP="0096628A">
      <w:pPr>
        <w:pStyle w:val="Liststycke"/>
        <w:spacing w:after="0" w:line="240" w:lineRule="auto"/>
        <w:ind w:left="4635"/>
        <w:rPr>
          <w:i/>
          <w:sz w:val="20"/>
          <w:szCs w:val="20"/>
        </w:rPr>
      </w:pPr>
      <w:r>
        <w:rPr>
          <w:i/>
          <w:sz w:val="20"/>
          <w:szCs w:val="20"/>
        </w:rPr>
        <w:t>14</w:t>
      </w:r>
      <w:r w:rsidRPr="00BB1689">
        <w:rPr>
          <w:i/>
          <w:sz w:val="20"/>
          <w:szCs w:val="20"/>
        </w:rPr>
        <w:t xml:space="preserve"> </w:t>
      </w:r>
      <w:r>
        <w:rPr>
          <w:i/>
          <w:sz w:val="20"/>
          <w:szCs w:val="20"/>
        </w:rPr>
        <w:t>k</w:t>
      </w:r>
      <w:r w:rsidRPr="00BB1689">
        <w:rPr>
          <w:i/>
          <w:sz w:val="20"/>
          <w:szCs w:val="20"/>
        </w:rPr>
        <w:t>ap. 1 § Brottsbalken</w:t>
      </w:r>
      <w:r w:rsidR="00B34198">
        <w:rPr>
          <w:i/>
          <w:sz w:val="20"/>
          <w:szCs w:val="20"/>
        </w:rPr>
        <w:t xml:space="preserve"> (1962:700)</w:t>
      </w:r>
    </w:p>
    <w:p w:rsidR="0096628A" w:rsidRDefault="0096628A" w:rsidP="008234C0">
      <w:pPr>
        <w:spacing w:after="0"/>
      </w:pPr>
    </w:p>
    <w:p w:rsidR="0096628A" w:rsidRPr="00B95DB6" w:rsidRDefault="0096628A" w:rsidP="0096628A">
      <w:r w:rsidRPr="00A821BA">
        <w:t>Lagens urkundsdefinition har närmare preciserats i förarbeten, rättspraxis och doktrin. För att en handling ska ha urkundsstatus krävs att den bedöms ha ett föreställningsinnehåll, en utställarangivelse och originalkaraktär</w:t>
      </w:r>
      <w:r w:rsidRPr="00674676">
        <w:t xml:space="preserve">. </w:t>
      </w:r>
      <w:r w:rsidRPr="00673A33">
        <w:t>Med föreställningsinnehåll menas att någon form av budskap ska kunna utvinnas ur handlingen</w:t>
      </w:r>
      <w:r>
        <w:t>. Av</w:t>
      </w:r>
      <w:r w:rsidRPr="00673A33">
        <w:t xml:space="preserve"> utställarangivelse</w:t>
      </w:r>
      <w:r>
        <w:t>n</w:t>
      </w:r>
      <w:r w:rsidRPr="00673A33">
        <w:t xml:space="preserve"> ska </w:t>
      </w:r>
      <w:r w:rsidR="00D74129">
        <w:t xml:space="preserve">det </w:t>
      </w:r>
      <w:r w:rsidRPr="00673A33">
        <w:t xml:space="preserve">direkt eller indirekt framgå vem som står bakom </w:t>
      </w:r>
      <w:r>
        <w:t>d</w:t>
      </w:r>
      <w:r w:rsidRPr="00673A33">
        <w:t xml:space="preserve">en. Kravet på originalkaraktär </w:t>
      </w:r>
      <w:r>
        <w:t>betyder</w:t>
      </w:r>
      <w:r w:rsidRPr="00673A33">
        <w:t xml:space="preserve"> att handlingen ska </w:t>
      </w:r>
      <w:r>
        <w:t>kunna äkthetsprövas</w:t>
      </w:r>
      <w:r w:rsidR="00D74129">
        <w:t>. D</w:t>
      </w:r>
      <w:r w:rsidRPr="00673A33">
        <w:t>et ska gå att göra en bedömning av vem som är utställare.</w:t>
      </w:r>
    </w:p>
    <w:p w:rsidR="0096628A" w:rsidRDefault="0096628A" w:rsidP="0096628A">
      <w:r>
        <w:t xml:space="preserve">Om det i lag finns krav på </w:t>
      </w:r>
      <w:r w:rsidR="003606D9">
        <w:t xml:space="preserve">en </w:t>
      </w:r>
      <w:r>
        <w:t xml:space="preserve">egenhändig underskrift ska </w:t>
      </w:r>
      <w:r w:rsidR="00893862">
        <w:t xml:space="preserve">enligt Artikel 25 i eIDAS </w:t>
      </w:r>
      <w:r>
        <w:t xml:space="preserve">en kvalificerad elektronisk underskrift anses </w:t>
      </w:r>
      <w:r w:rsidR="003606D9">
        <w:t>ha motsvarande rättslig verkan.</w:t>
      </w:r>
      <w:r w:rsidR="00893862" w:rsidRPr="00C56101">
        <w:t xml:space="preserve"> </w:t>
      </w:r>
      <w:r w:rsidRPr="00C56101">
        <w:t>En urkund kan alltså även vara en elektronisk handling</w:t>
      </w:r>
      <w:r w:rsidR="00D74129">
        <w:t>.</w:t>
      </w:r>
      <w:r>
        <w:t xml:space="preserve"> Observera att</w:t>
      </w:r>
      <w:r w:rsidRPr="00C56101">
        <w:t xml:space="preserve"> fotokopior inte är urkunder, eftersom det normalt inte går att avgöra vem som är utställare för kopian. Om kopian vidimeras blir den dock en urkund, eftersom ett nytt original upprättas. Som utställare anses då den som vidimerat hand</w:t>
      </w:r>
      <w:r>
        <w:t>lingen</w:t>
      </w:r>
      <w:r w:rsidR="00D74129">
        <w:t>.</w:t>
      </w:r>
      <w:r w:rsidR="00CF0649">
        <w:t xml:space="preserve"> </w:t>
      </w:r>
      <w:r>
        <w:t>Denna urkund är inte densamma som den som kopierades, utan utgör en ny urkund.</w:t>
      </w:r>
    </w:p>
    <w:p w:rsidR="0096628A" w:rsidRPr="00A821BA" w:rsidRDefault="00CF0649" w:rsidP="0096628A">
      <w:r w:rsidRPr="00C27E3E">
        <w:t>Även om det i svensk rätt råder fri bevis</w:t>
      </w:r>
      <w:r>
        <w:t>prövning kan det</w:t>
      </w:r>
      <w:r w:rsidRPr="00C27E3E">
        <w:t xml:space="preserve"> vara olaglig att gallra urkunder.</w:t>
      </w:r>
      <w:r>
        <w:t xml:space="preserve"> </w:t>
      </w:r>
      <w:r w:rsidR="0096628A">
        <w:t xml:space="preserve">Den som utan att </w:t>
      </w:r>
      <w:r w:rsidR="0096628A" w:rsidRPr="00E847CE">
        <w:t>ha rätt till det förstör, gör obrukbar eller döljer en urkund döms, om åtgärden innebär fara i bevishänseende och brottet inte är att anse som bokföringsbrott, för hindrande av urkunds bevisfunktion till fängelse</w:t>
      </w:r>
      <w:r>
        <w:t>. Vidare kan d</w:t>
      </w:r>
      <w:r w:rsidR="0096628A" w:rsidRPr="00970FFF">
        <w:t>en som sanningslöst utger en handling för att vara en riktig kopia av en viss urkund döm</w:t>
      </w:r>
      <w:r>
        <w:t>a</w:t>
      </w:r>
      <w:r w:rsidR="0096628A" w:rsidRPr="00970FFF">
        <w:t>s, om åtgärden innebär fara i bevishänseende, för missbruk av handling</w:t>
      </w:r>
      <w:r w:rsidR="00D74129">
        <w:t>.</w:t>
      </w:r>
    </w:p>
    <w:p w:rsidR="00B51998" w:rsidRDefault="0096628A" w:rsidP="0096628A">
      <w:r>
        <w:t xml:space="preserve">Observera alltså att förstörandet av en urkund innebär att ett brott begås om man anses hindra en urkunds bevisfunktion. </w:t>
      </w:r>
      <w:r w:rsidR="00811EAF">
        <w:t>V</w:t>
      </w:r>
      <w:r w:rsidR="00421641">
        <w:t xml:space="preserve">ar </w:t>
      </w:r>
      <w:r w:rsidR="00811EAF">
        <w:t xml:space="preserve">därför </w:t>
      </w:r>
      <w:r w:rsidR="00421641">
        <w:t xml:space="preserve">restriktiv i </w:t>
      </w:r>
      <w:r w:rsidR="00811EAF">
        <w:t xml:space="preserve">att </w:t>
      </w:r>
      <w:r w:rsidR="00421641">
        <w:t>beslut</w:t>
      </w:r>
      <w:r w:rsidR="00811EAF">
        <w:t>a</w:t>
      </w:r>
      <w:r w:rsidR="00421641">
        <w:t xml:space="preserve"> om att gallra </w:t>
      </w:r>
      <w:r>
        <w:t xml:space="preserve">urkunder. </w:t>
      </w:r>
      <w:r w:rsidR="00421641">
        <w:t>Om</w:t>
      </w:r>
      <w:r>
        <w:t xml:space="preserve"> myndigheten finner e</w:t>
      </w:r>
      <w:r w:rsidR="00811EAF">
        <w:t>n</w:t>
      </w:r>
      <w:r>
        <w:t xml:space="preserve"> rättslig </w:t>
      </w:r>
      <w:r w:rsidR="00811EAF">
        <w:t>grund</w:t>
      </w:r>
      <w:r>
        <w:t xml:space="preserve"> för att gallra urkunder</w:t>
      </w:r>
      <w:r w:rsidR="00811EAF">
        <w:t xml:space="preserve">, utforma </w:t>
      </w:r>
      <w:r>
        <w:t>gallrings</w:t>
      </w:r>
      <w:r w:rsidR="00811EAF">
        <w:t xml:space="preserve">regeln </w:t>
      </w:r>
      <w:r>
        <w:t>så att b</w:t>
      </w:r>
      <w:r w:rsidR="00811EAF">
        <w:t>eslutet i ärendet där urkunden</w:t>
      </w:r>
      <w:r>
        <w:t xml:space="preserve"> ingår</w:t>
      </w:r>
      <w:r w:rsidR="00811EAF">
        <w:t xml:space="preserve"> ska ha</w:t>
      </w:r>
      <w:r>
        <w:t xml:space="preserve"> vunnit laga kraft</w:t>
      </w:r>
      <w:r w:rsidR="00811EAF">
        <w:t xml:space="preserve"> och att urkundens </w:t>
      </w:r>
      <w:r>
        <w:t>bevisfu</w:t>
      </w:r>
      <w:r w:rsidR="00811EAF">
        <w:t>nktion</w:t>
      </w:r>
      <w:r w:rsidR="008325B7">
        <w:t xml:space="preserve"> </w:t>
      </w:r>
      <w:r w:rsidR="00811EAF">
        <w:t xml:space="preserve">ska </w:t>
      </w:r>
      <w:r w:rsidR="008325B7">
        <w:t xml:space="preserve">anses </w:t>
      </w:r>
      <w:r w:rsidR="00811EAF">
        <w:t xml:space="preserve">ha </w:t>
      </w:r>
      <w:r w:rsidR="008325B7">
        <w:t>upphör</w:t>
      </w:r>
      <w:r w:rsidR="00811EAF">
        <w:t>t</w:t>
      </w:r>
      <w:r w:rsidR="00D74129">
        <w:t>.</w:t>
      </w:r>
      <w:r w:rsidR="00F646DE">
        <w:t xml:space="preserve"> </w:t>
      </w:r>
      <w:r w:rsidR="001D4E66">
        <w:t>Ta hänsyn till h</w:t>
      </w:r>
      <w:r>
        <w:t>u</w:t>
      </w:r>
      <w:r w:rsidR="00F646DE">
        <w:t xml:space="preserve">r länge </w:t>
      </w:r>
      <w:r w:rsidR="001D4E66">
        <w:t xml:space="preserve">det kan förmodas bli aktuellt att använda urkunden </w:t>
      </w:r>
      <w:r>
        <w:t>i ett rättsfall</w:t>
      </w:r>
      <w:r w:rsidR="001D4E66">
        <w:t xml:space="preserve"> eller av annan anledning använda dess bevis- och originalkaraktär.</w:t>
      </w:r>
      <w:r>
        <w:t xml:space="preserve"> </w:t>
      </w:r>
    </w:p>
    <w:p w:rsidR="0096628A" w:rsidRDefault="004B15C2" w:rsidP="0096628A">
      <w:r>
        <w:t>Om det</w:t>
      </w:r>
      <w:r w:rsidR="000360F0">
        <w:t>,</w:t>
      </w:r>
      <w:r>
        <w:t xml:space="preserve"> </w:t>
      </w:r>
      <w:r w:rsidR="000360F0">
        <w:t xml:space="preserve">trots en genomtänkt gallring av urkunden, visar sig </w:t>
      </w:r>
      <w:r>
        <w:t>att den efterfrågas i ett rättsfall har rät</w:t>
      </w:r>
      <w:r w:rsidR="0096628A">
        <w:t xml:space="preserve">ten </w:t>
      </w:r>
      <w:r w:rsidR="00B4646A">
        <w:t xml:space="preserve">att pröva </w:t>
      </w:r>
      <w:r w:rsidR="0096628A">
        <w:t>den elektroniska k</w:t>
      </w:r>
      <w:r>
        <w:t>opian vid en fri bevisprövning</w:t>
      </w:r>
      <w:r w:rsidR="0096628A">
        <w:t>.</w:t>
      </w:r>
    </w:p>
    <w:p w:rsidR="00FF4A33" w:rsidRDefault="00FF4A33">
      <w:pPr>
        <w:rPr>
          <w:rFonts w:asciiTheme="majorHAnsi" w:eastAsiaTheme="majorEastAsia" w:hAnsiTheme="majorHAnsi" w:cstheme="majorBidi"/>
          <w:color w:val="2E74B5" w:themeColor="accent1" w:themeShade="BF"/>
          <w:sz w:val="32"/>
          <w:szCs w:val="32"/>
        </w:rPr>
      </w:pPr>
      <w:r>
        <w:br w:type="page"/>
      </w:r>
    </w:p>
    <w:p w:rsidR="00F42CD0" w:rsidRDefault="006B03C2" w:rsidP="00286B69">
      <w:pPr>
        <w:pStyle w:val="Rubrik1"/>
      </w:pPr>
      <w:bookmarkStart w:id="15" w:name="_Toc19785996"/>
      <w:r>
        <w:lastRenderedPageBreak/>
        <w:t>5</w:t>
      </w:r>
      <w:r w:rsidR="0050530A">
        <w:t xml:space="preserve">. </w:t>
      </w:r>
      <w:r w:rsidR="0085494E">
        <w:t>Styr a</w:t>
      </w:r>
      <w:r w:rsidR="00286B69">
        <w:t>rkivbildningen</w:t>
      </w:r>
      <w:bookmarkEnd w:id="15"/>
      <w:r w:rsidR="00F42CD0">
        <w:t xml:space="preserve"> </w:t>
      </w:r>
    </w:p>
    <w:p w:rsidR="005D5E6E" w:rsidRDefault="000360F0" w:rsidP="0007348D">
      <w:pPr>
        <w:spacing w:after="0"/>
      </w:pPr>
      <w:r>
        <w:t>P</w:t>
      </w:r>
      <w:r w:rsidRPr="000E7C47">
        <w:t>lanera och styr</w:t>
      </w:r>
      <w:r w:rsidR="0007348D" w:rsidRPr="000E7C47">
        <w:t xml:space="preserve"> </w:t>
      </w:r>
      <w:r w:rsidR="00B4646A" w:rsidRPr="000E7C47">
        <w:t xml:space="preserve">fortlöpande </w:t>
      </w:r>
      <w:r w:rsidR="0007348D" w:rsidRPr="000E7C47">
        <w:t>arkivets avgränsning och organisation</w:t>
      </w:r>
      <w:r w:rsidR="00FA544C">
        <w:t>.</w:t>
      </w:r>
      <w:r w:rsidR="00C87D58">
        <w:t xml:space="preserve"> </w:t>
      </w:r>
      <w:r w:rsidR="00B4646A">
        <w:t xml:space="preserve">Det ska gå att </w:t>
      </w:r>
      <w:r w:rsidR="00B4646A" w:rsidRPr="00E04FB7">
        <w:t>samlat</w:t>
      </w:r>
      <w:r w:rsidR="00B4646A">
        <w:t xml:space="preserve"> </w:t>
      </w:r>
      <w:r w:rsidR="001375E7">
        <w:t>presentera och lämna ut</w:t>
      </w:r>
      <w:r w:rsidR="0085494E">
        <w:t xml:space="preserve"> de</w:t>
      </w:r>
      <w:r w:rsidR="001375E7">
        <w:t xml:space="preserve"> h</w:t>
      </w:r>
      <w:r w:rsidR="0007348D" w:rsidRPr="00E04FB7">
        <w:t xml:space="preserve">andlingar </w:t>
      </w:r>
      <w:r w:rsidR="0085494E">
        <w:t xml:space="preserve">som ingår </w:t>
      </w:r>
      <w:r w:rsidR="00B4646A">
        <w:t>i</w:t>
      </w:r>
      <w:r w:rsidR="0007348D" w:rsidRPr="00E04FB7">
        <w:t xml:space="preserve"> ett ärende eller </w:t>
      </w:r>
      <w:r w:rsidR="00D8612F">
        <w:t xml:space="preserve">i </w:t>
      </w:r>
      <w:r w:rsidR="00B4646A">
        <w:t>en</w:t>
      </w:r>
      <w:r w:rsidR="0007348D" w:rsidRPr="00E04FB7">
        <w:t xml:space="preserve"> avgränsad process</w:t>
      </w:r>
      <w:r w:rsidR="00FA544C">
        <w:t>.</w:t>
      </w:r>
      <w:r w:rsidR="00FB0B7E">
        <w:t xml:space="preserve"> </w:t>
      </w:r>
      <w:r w:rsidR="003573F1">
        <w:t xml:space="preserve">Organisera </w:t>
      </w:r>
      <w:r w:rsidR="00D8612F">
        <w:t xml:space="preserve">därför </w:t>
      </w:r>
      <w:r w:rsidR="003573F1">
        <w:t>h</w:t>
      </w:r>
      <w:r w:rsidR="001375E7">
        <w:t>andlingarna</w:t>
      </w:r>
      <w:r w:rsidR="0085494E">
        <w:t>, pappersoriginal och elektroniska kopior,</w:t>
      </w:r>
      <w:r w:rsidR="001375E7">
        <w:t xml:space="preserve"> så att de</w:t>
      </w:r>
      <w:r w:rsidR="003573F1">
        <w:t>t</w:t>
      </w:r>
      <w:r w:rsidR="001375E7">
        <w:t xml:space="preserve"> </w:t>
      </w:r>
      <w:r w:rsidR="0007348D" w:rsidRPr="00E04FB7">
        <w:t xml:space="preserve">avspeglar </w:t>
      </w:r>
      <w:r w:rsidR="00D8612F">
        <w:t xml:space="preserve">verksamhetens </w:t>
      </w:r>
      <w:r w:rsidR="0007348D" w:rsidRPr="00E04FB7">
        <w:t>processe</w:t>
      </w:r>
      <w:r w:rsidR="00D8612F">
        <w:t>r</w:t>
      </w:r>
      <w:r w:rsidR="0007348D" w:rsidRPr="00E04FB7">
        <w:t xml:space="preserve">. </w:t>
      </w:r>
      <w:r w:rsidR="003573F1">
        <w:t xml:space="preserve">Presentera handlingarna </w:t>
      </w:r>
      <w:r w:rsidR="0007348D" w:rsidRPr="00E04FB7">
        <w:t>samla</w:t>
      </w:r>
      <w:r w:rsidR="003573F1">
        <w:t xml:space="preserve">t </w:t>
      </w:r>
      <w:r w:rsidR="0007348D" w:rsidRPr="00E04FB7">
        <w:t>genom att fysiskt förvara</w:t>
      </w:r>
      <w:r w:rsidR="003573F1">
        <w:t xml:space="preserve"> dem</w:t>
      </w:r>
      <w:r w:rsidR="0007348D" w:rsidRPr="00E04FB7">
        <w:t xml:space="preserve"> tillsammans </w:t>
      </w:r>
      <w:r w:rsidR="00CA2511">
        <w:t xml:space="preserve">– </w:t>
      </w:r>
      <w:r w:rsidR="0007348D" w:rsidRPr="00E04FB7">
        <w:t xml:space="preserve">i akter, dossierer </w:t>
      </w:r>
      <w:r w:rsidR="00CA2511">
        <w:t>eller arkivkartonger – e</w:t>
      </w:r>
      <w:r w:rsidR="003573F1">
        <w:t xml:space="preserve">ller </w:t>
      </w:r>
      <w:r w:rsidR="0007348D" w:rsidRPr="00E04FB7">
        <w:t xml:space="preserve">genom att </w:t>
      </w:r>
      <w:r w:rsidR="003573F1">
        <w:t xml:space="preserve">upprätta </w:t>
      </w:r>
      <w:r w:rsidR="0007348D" w:rsidRPr="00E04FB7">
        <w:t>log</w:t>
      </w:r>
      <w:r w:rsidR="00D8612F">
        <w:t>iska samband mellan dem</w:t>
      </w:r>
      <w:r w:rsidR="00FA544C">
        <w:t>.</w:t>
      </w:r>
      <w:r w:rsidR="0007348D" w:rsidRPr="00E04FB7">
        <w:t xml:space="preserve"> </w:t>
      </w:r>
      <w:r w:rsidR="0085494E">
        <w:t>D</w:t>
      </w:r>
      <w:r w:rsidR="0007348D" w:rsidRPr="00E04FB7">
        <w:t>et</w:t>
      </w:r>
      <w:r w:rsidR="0085494E">
        <w:t xml:space="preserve"> ska framgå</w:t>
      </w:r>
      <w:r w:rsidR="0007348D" w:rsidRPr="00E04FB7">
        <w:t xml:space="preserve"> v</w:t>
      </w:r>
      <w:r w:rsidR="00581910">
        <w:t xml:space="preserve">ilket innehåll </w:t>
      </w:r>
      <w:r w:rsidR="0085494E">
        <w:t>handlingarna</w:t>
      </w:r>
      <w:r w:rsidR="00581910">
        <w:t xml:space="preserve"> hade när de </w:t>
      </w:r>
      <w:r w:rsidR="0007348D" w:rsidRPr="00E04FB7">
        <w:t xml:space="preserve">kom </w:t>
      </w:r>
      <w:r w:rsidR="00581910">
        <w:t>in</w:t>
      </w:r>
      <w:r w:rsidR="0085494E">
        <w:t>, upprättades</w:t>
      </w:r>
      <w:r w:rsidR="0007348D" w:rsidRPr="00E04FB7">
        <w:t xml:space="preserve"> eller användes som underlag </w:t>
      </w:r>
      <w:r w:rsidR="0085494E">
        <w:t xml:space="preserve">vid </w:t>
      </w:r>
      <w:r w:rsidR="0007348D" w:rsidRPr="00E04FB7">
        <w:t>han</w:t>
      </w:r>
      <w:r w:rsidR="0085494E">
        <w:t>dläggning eller annat</w:t>
      </w:r>
      <w:r w:rsidR="0007348D" w:rsidRPr="00E04FB7">
        <w:t xml:space="preserve"> handlande</w:t>
      </w:r>
      <w:r w:rsidR="00FA544C">
        <w:t>.</w:t>
      </w:r>
    </w:p>
    <w:p w:rsidR="005D5E6E" w:rsidRDefault="005D5E6E" w:rsidP="0007348D">
      <w:pPr>
        <w:spacing w:after="0"/>
      </w:pPr>
    </w:p>
    <w:p w:rsidR="0041153D" w:rsidRDefault="0041153D" w:rsidP="0041153D">
      <w:pPr>
        <w:spacing w:after="0"/>
      </w:pPr>
      <w:r>
        <w:t>Organisera, strukturera och klassificera handlingarna så att de:</w:t>
      </w:r>
    </w:p>
    <w:p w:rsidR="0041153D" w:rsidRDefault="0041153D" w:rsidP="0041153D">
      <w:pPr>
        <w:spacing w:after="0"/>
      </w:pPr>
    </w:p>
    <w:p w:rsidR="0041153D" w:rsidRDefault="000009DD" w:rsidP="0041153D">
      <w:pPr>
        <w:pStyle w:val="Liststycke"/>
        <w:numPr>
          <w:ilvl w:val="0"/>
          <w:numId w:val="30"/>
        </w:numPr>
        <w:spacing w:after="0"/>
      </w:pPr>
      <w:r>
        <w:t xml:space="preserve">kan </w:t>
      </w:r>
      <w:r w:rsidR="0041153D">
        <w:t xml:space="preserve">sökas fram, </w:t>
      </w:r>
    </w:p>
    <w:p w:rsidR="0041153D" w:rsidRDefault="0041153D" w:rsidP="0041153D">
      <w:pPr>
        <w:pStyle w:val="Liststycke"/>
        <w:numPr>
          <w:ilvl w:val="0"/>
          <w:numId w:val="30"/>
        </w:numPr>
        <w:spacing w:after="0"/>
      </w:pPr>
      <w:r>
        <w:t>är</w:t>
      </w:r>
      <w:r w:rsidRPr="00E04FB7">
        <w:t xml:space="preserve"> tillgänglig</w:t>
      </w:r>
      <w:r>
        <w:t>a</w:t>
      </w:r>
      <w:r w:rsidRPr="00E04FB7">
        <w:t xml:space="preserve">, </w:t>
      </w:r>
    </w:p>
    <w:p w:rsidR="0041153D" w:rsidRDefault="0041153D" w:rsidP="0041153D">
      <w:pPr>
        <w:pStyle w:val="Liststycke"/>
        <w:numPr>
          <w:ilvl w:val="0"/>
          <w:numId w:val="30"/>
        </w:numPr>
        <w:spacing w:after="0"/>
      </w:pPr>
      <w:r>
        <w:t xml:space="preserve">kan </w:t>
      </w:r>
      <w:r w:rsidRPr="00E04FB7">
        <w:t>skydda</w:t>
      </w:r>
      <w:r>
        <w:t>s</w:t>
      </w:r>
      <w:r w:rsidRPr="00E04FB7">
        <w:t xml:space="preserve"> från obehörig åtkomst</w:t>
      </w:r>
      <w:r>
        <w:t>, och</w:t>
      </w:r>
    </w:p>
    <w:p w:rsidR="00D2124F" w:rsidRDefault="0041153D" w:rsidP="0041153D">
      <w:pPr>
        <w:pStyle w:val="Liststycke"/>
        <w:numPr>
          <w:ilvl w:val="0"/>
          <w:numId w:val="30"/>
        </w:numPr>
        <w:spacing w:after="0"/>
      </w:pPr>
      <w:r>
        <w:t xml:space="preserve">även i övrig kan hanteras och lagras på ett </w:t>
      </w:r>
      <w:r w:rsidRPr="00E04FB7">
        <w:t>ändamålsenlig</w:t>
      </w:r>
      <w:r>
        <w:t>t sätt.</w:t>
      </w:r>
    </w:p>
    <w:p w:rsidR="00D2124F" w:rsidRDefault="00D2124F" w:rsidP="0007348D">
      <w:pPr>
        <w:spacing w:after="0"/>
      </w:pPr>
    </w:p>
    <w:p w:rsidR="001E34D3" w:rsidRDefault="005E10FB" w:rsidP="000009DD">
      <w:pPr>
        <w:spacing w:after="0"/>
      </w:pPr>
      <w:r>
        <w:t>De elektroniska handlingar som framställs genom skanningen kan främja upprättandet av ett logiskt samband mellan de han</w:t>
      </w:r>
      <w:r w:rsidR="00045FC2">
        <w:t xml:space="preserve">dlingar som ingår i ett ärende genom </w:t>
      </w:r>
      <w:r>
        <w:t>att de finns samlade i en elektronisk ärendeakt.</w:t>
      </w:r>
      <w:r w:rsidR="000009DD">
        <w:t xml:space="preserve"> </w:t>
      </w:r>
      <w:r w:rsidR="00260AF5">
        <w:t>Tänk på att det logiska sambandet mellan handlingarn</w:t>
      </w:r>
      <w:r w:rsidR="00151DF2">
        <w:t>a</w:t>
      </w:r>
      <w:r w:rsidR="00260AF5">
        <w:t xml:space="preserve"> ska upprätthållas under hela bevarandetiden.</w:t>
      </w:r>
    </w:p>
    <w:p w:rsidR="00D2124F" w:rsidRPr="000E7C47" w:rsidRDefault="00D2124F" w:rsidP="00D2124F">
      <w:pPr>
        <w:spacing w:after="0"/>
      </w:pPr>
    </w:p>
    <w:p w:rsidR="00BA30BC" w:rsidRDefault="003D674E" w:rsidP="00233F00">
      <w:r>
        <w:t xml:space="preserve">Se till att det finns en </w:t>
      </w:r>
      <w:r w:rsidR="00BA30BC" w:rsidRPr="00F377D5">
        <w:t xml:space="preserve">övergripande </w:t>
      </w:r>
      <w:r>
        <w:t>arkiv</w:t>
      </w:r>
      <w:r w:rsidR="00BA30BC" w:rsidRPr="00F377D5">
        <w:t>beskrivning, en klassificeringsstruktur</w:t>
      </w:r>
      <w:r>
        <w:t xml:space="preserve"> med processbeskrivningar och en </w:t>
      </w:r>
      <w:r w:rsidR="00BA30BC" w:rsidRPr="00F377D5">
        <w:t>arkivförteckning över de handlingar som ingår i myndighetens arkiv.</w:t>
      </w:r>
    </w:p>
    <w:p w:rsidR="005F3C4D" w:rsidRPr="005F3C4D" w:rsidRDefault="005F3C4D" w:rsidP="00233F00">
      <w:pPr>
        <w:rPr>
          <w:sz w:val="2"/>
          <w:szCs w:val="2"/>
        </w:rPr>
      </w:pPr>
    </w:p>
    <w:p w:rsidR="00E61CAD" w:rsidRPr="00E61CAD" w:rsidRDefault="006B03C2" w:rsidP="00E61CAD">
      <w:pPr>
        <w:pStyle w:val="Rubrik2"/>
      </w:pPr>
      <w:bookmarkStart w:id="16" w:name="_Toc19785997"/>
      <w:r>
        <w:t>5</w:t>
      </w:r>
      <w:r w:rsidR="00E61CAD">
        <w:t>.1 Går det att styra så att handlingarna inte kommer in på papper?</w:t>
      </w:r>
      <w:bookmarkEnd w:id="16"/>
    </w:p>
    <w:p w:rsidR="00E61CAD" w:rsidRDefault="00041BD1" w:rsidP="00E61CAD">
      <w:r>
        <w:t>U</w:t>
      </w:r>
      <w:r w:rsidR="00E61CAD" w:rsidRPr="000E7C47">
        <w:t>ndersök möjligheten att styra mottagandet av handlingar så att</w:t>
      </w:r>
      <w:r w:rsidR="00F377D5">
        <w:t xml:space="preserve"> de tas emot i elektronisk form och</w:t>
      </w:r>
      <w:r w:rsidR="00E61CAD" w:rsidRPr="000E7C47">
        <w:t xml:space="preserve"> med en elektronisk underskrift</w:t>
      </w:r>
      <w:r w:rsidR="00F377D5">
        <w:t xml:space="preserve"> om en sådan behövs</w:t>
      </w:r>
      <w:r w:rsidR="00E61CAD" w:rsidRPr="000E7C47">
        <w:t xml:space="preserve">. </w:t>
      </w:r>
      <w:r w:rsidR="00A40707">
        <w:t>Se till att det skapas kvalificerade elektroniska underskrifter</w:t>
      </w:r>
      <w:r w:rsidR="00A40707" w:rsidRPr="000E7C47">
        <w:t xml:space="preserve"> </w:t>
      </w:r>
      <w:r w:rsidR="00A40707">
        <w:t>o</w:t>
      </w:r>
      <w:r w:rsidR="00E61CAD" w:rsidRPr="000E7C47">
        <w:t>m det finns ett krav på</w:t>
      </w:r>
      <w:r w:rsidR="00785A33">
        <w:t xml:space="preserve"> en</w:t>
      </w:r>
      <w:r w:rsidR="00E61CAD" w:rsidRPr="000E7C47">
        <w:t xml:space="preserve"> egenhändig underskrift</w:t>
      </w:r>
      <w:r w:rsidR="003606D9">
        <w:t>.</w:t>
      </w:r>
    </w:p>
    <w:p w:rsidR="005F3C4D" w:rsidRPr="005F3C4D" w:rsidRDefault="005F3C4D" w:rsidP="00E61CAD">
      <w:pPr>
        <w:rPr>
          <w:sz w:val="2"/>
          <w:szCs w:val="2"/>
        </w:rPr>
      </w:pPr>
    </w:p>
    <w:p w:rsidR="0050530A" w:rsidRDefault="006B03C2" w:rsidP="0050530A">
      <w:pPr>
        <w:pStyle w:val="Rubrik2"/>
      </w:pPr>
      <w:bookmarkStart w:id="17" w:name="_5.2_Underlätta_skanningen"/>
      <w:bookmarkStart w:id="18" w:name="_Toc19785998"/>
      <w:bookmarkEnd w:id="17"/>
      <w:r>
        <w:t>5</w:t>
      </w:r>
      <w:r w:rsidR="00E61CAD">
        <w:t>.2</w:t>
      </w:r>
      <w:r w:rsidR="0050530A">
        <w:t xml:space="preserve"> Underlätta skanningen</w:t>
      </w:r>
      <w:bookmarkEnd w:id="18"/>
    </w:p>
    <w:p w:rsidR="00B55F30" w:rsidRDefault="00BB6ADE" w:rsidP="00405BFD">
      <w:r>
        <w:t>U</w:t>
      </w:r>
      <w:r w:rsidR="00FD055B">
        <w:t>t</w:t>
      </w:r>
      <w:r w:rsidR="00060E48">
        <w:t>forma p</w:t>
      </w:r>
      <w:r w:rsidR="00D64667">
        <w:t>appershandlingar</w:t>
      </w:r>
      <w:r w:rsidR="00060E48">
        <w:t xml:space="preserve">na </w:t>
      </w:r>
      <w:r w:rsidR="00D64667">
        <w:t>så att skanning</w:t>
      </w:r>
      <w:r w:rsidR="00F17ECB">
        <w:t>en</w:t>
      </w:r>
      <w:r w:rsidR="00047A83">
        <w:t xml:space="preserve"> underlättas</w:t>
      </w:r>
      <w:r w:rsidR="00060E48">
        <w:t>. Undvik</w:t>
      </w:r>
      <w:r w:rsidR="00060E48" w:rsidRPr="000E7C47">
        <w:t xml:space="preserve"> </w:t>
      </w:r>
      <w:r w:rsidR="00060E48" w:rsidRPr="005B23F4">
        <w:t xml:space="preserve">starkt färgade eller skuggade fält </w:t>
      </w:r>
      <w:r w:rsidR="00060E48">
        <w:t>v</w:t>
      </w:r>
      <w:r w:rsidR="0050530A" w:rsidRPr="000E7C47">
        <w:t xml:space="preserve">id </w:t>
      </w:r>
      <w:r w:rsidR="00F17ECB">
        <w:t xml:space="preserve">upprättandet av handlingar som ska skannas och vid </w:t>
      </w:r>
      <w:r w:rsidR="0050530A" w:rsidRPr="000E7C47">
        <w:t>framställning</w:t>
      </w:r>
      <w:r w:rsidR="00D64667">
        <w:t>en</w:t>
      </w:r>
      <w:r w:rsidR="00060E48">
        <w:t xml:space="preserve"> av mallar och blanketter</w:t>
      </w:r>
      <w:r w:rsidR="009D4928">
        <w:t>. Även t</w:t>
      </w:r>
      <w:r w:rsidR="0050530A" w:rsidRPr="005B23F4">
        <w:t>ecknens storlek och avstånd, skriftens färgstyrka samt kontrasten mellan bakgrund och skrift</w:t>
      </w:r>
      <w:r w:rsidR="009D4928">
        <w:t xml:space="preserve"> ska</w:t>
      </w:r>
      <w:r w:rsidR="008E11FE" w:rsidRPr="005B23F4">
        <w:t xml:space="preserve"> underlätta </w:t>
      </w:r>
      <w:r w:rsidR="002E1EAF" w:rsidRPr="005B23F4">
        <w:t>skanningen</w:t>
      </w:r>
      <w:r w:rsidR="00D2124F">
        <w:t>.</w:t>
      </w:r>
      <w:r w:rsidR="00405BFD">
        <w:t xml:space="preserve"> Använd ett typsnitt som minskar risken för felläsning</w:t>
      </w:r>
      <w:r w:rsidR="00047A83">
        <w:t xml:space="preserve"> vid en </w:t>
      </w:r>
      <w:r w:rsidR="00405BFD">
        <w:t>maskinläsning av teck</w:t>
      </w:r>
      <w:r w:rsidR="00DE0200">
        <w:t>n</w:t>
      </w:r>
      <w:r w:rsidR="00405BFD">
        <w:t xml:space="preserve">en </w:t>
      </w:r>
      <w:r w:rsidR="00047A83">
        <w:t xml:space="preserve">i samband med </w:t>
      </w:r>
      <w:r w:rsidR="00405BFD">
        <w:t>skanningen.</w:t>
      </w:r>
    </w:p>
    <w:p w:rsidR="005F3C4D" w:rsidRPr="005F3C4D" w:rsidRDefault="005F3C4D" w:rsidP="00405BFD">
      <w:pPr>
        <w:rPr>
          <w:sz w:val="2"/>
          <w:szCs w:val="2"/>
        </w:rPr>
      </w:pPr>
    </w:p>
    <w:p w:rsidR="00550DAF" w:rsidRDefault="006B03C2" w:rsidP="00550DAF">
      <w:pPr>
        <w:pStyle w:val="Rubrik2"/>
      </w:pPr>
      <w:bookmarkStart w:id="19" w:name="_Toc19785999"/>
      <w:r>
        <w:t>5</w:t>
      </w:r>
      <w:r w:rsidR="00550DAF">
        <w:t>.3 Ändrad arkivbildning anledning att se över om handlingar kan gallras</w:t>
      </w:r>
      <w:bookmarkEnd w:id="19"/>
    </w:p>
    <w:p w:rsidR="00F34D90" w:rsidRDefault="00DE0200" w:rsidP="00550DAF">
      <w:r>
        <w:t>A</w:t>
      </w:r>
      <w:r w:rsidR="0024623C">
        <w:t>rkivbildningen ändras o</w:t>
      </w:r>
      <w:r w:rsidR="004D323B">
        <w:t xml:space="preserve">m </w:t>
      </w:r>
      <w:r w:rsidR="00E735E3">
        <w:t>myndighet</w:t>
      </w:r>
      <w:r w:rsidR="0024623C">
        <w:t>en</w:t>
      </w:r>
      <w:r w:rsidR="006B2C12">
        <w:t xml:space="preserve"> </w:t>
      </w:r>
      <w:r w:rsidR="009D028B">
        <w:t>går över till att handlägga</w:t>
      </w:r>
      <w:r w:rsidR="006B2C12">
        <w:t xml:space="preserve"> ärenden </w:t>
      </w:r>
      <w:r w:rsidR="0024623C">
        <w:t>digitalt</w:t>
      </w:r>
      <w:r w:rsidR="00CA4F01">
        <w:t>.</w:t>
      </w:r>
      <w:r w:rsidR="004A3D19" w:rsidRPr="004A3D19">
        <w:t xml:space="preserve"> </w:t>
      </w:r>
      <w:r w:rsidR="004A3D19">
        <w:t>Man har ändrat sitt arbetssätt och använder system för verksamhetsinformation för att samla handlingar och uppgifter i ett ärende.</w:t>
      </w:r>
      <w:r w:rsidR="00CA4F01">
        <w:t xml:space="preserve"> </w:t>
      </w:r>
      <w:r>
        <w:t>U</w:t>
      </w:r>
      <w:r w:rsidR="00B124F9">
        <w:t xml:space="preserve">ppgifter och handlingar </w:t>
      </w:r>
      <w:r w:rsidR="009D028B">
        <w:t>samla</w:t>
      </w:r>
      <w:r w:rsidR="00B124F9">
        <w:t>s</w:t>
      </w:r>
      <w:r w:rsidR="009D028B">
        <w:t xml:space="preserve"> i elektroniska akter</w:t>
      </w:r>
      <w:r>
        <w:t xml:space="preserve"> och hanteras i system för verksamhetsinformation</w:t>
      </w:r>
      <w:r w:rsidR="00B124F9">
        <w:t>.</w:t>
      </w:r>
      <w:r w:rsidR="009D028B">
        <w:t xml:space="preserve"> </w:t>
      </w:r>
      <w:r w:rsidR="0067655B">
        <w:t xml:space="preserve">En del i </w:t>
      </w:r>
      <w:r>
        <w:t xml:space="preserve">övergången kan vara </w:t>
      </w:r>
      <w:r w:rsidR="0067655B">
        <w:t xml:space="preserve">att skanna </w:t>
      </w:r>
      <w:r w:rsidR="00B124F9">
        <w:t>pappersoriginal</w:t>
      </w:r>
      <w:r w:rsidR="0067655B">
        <w:t xml:space="preserve"> för att arbeta med de elektroniska kopiorna. </w:t>
      </w:r>
      <w:r>
        <w:t>B</w:t>
      </w:r>
      <w:r w:rsidR="000C6159">
        <w:t>eakta</w:t>
      </w:r>
      <w:r w:rsidR="001E03CA">
        <w:t xml:space="preserve"> d</w:t>
      </w:r>
      <w:r w:rsidR="00F34D90" w:rsidRPr="00682351">
        <w:t>en</w:t>
      </w:r>
      <w:r w:rsidR="001E03CA">
        <w:t xml:space="preserve"> </w:t>
      </w:r>
      <w:r w:rsidR="00F34D90" w:rsidRPr="00682351">
        <w:t xml:space="preserve">inverkan </w:t>
      </w:r>
      <w:r>
        <w:t xml:space="preserve">detta har </w:t>
      </w:r>
      <w:r w:rsidR="00F34D90" w:rsidRPr="00682351">
        <w:t>på arkivbildningen och på föru</w:t>
      </w:r>
      <w:r w:rsidR="00F34D90">
        <w:t>tsättningarna för gallring</w:t>
      </w:r>
      <w:r w:rsidR="001E03CA">
        <w:t xml:space="preserve">. </w:t>
      </w:r>
      <w:r w:rsidR="00723C1C">
        <w:t>Samråd med arkivmyndigheten</w:t>
      </w:r>
      <w:r w:rsidR="001E03CA">
        <w:t xml:space="preserve"> i</w:t>
      </w:r>
      <w:r>
        <w:t>nnan</w:t>
      </w:r>
      <w:r w:rsidR="00B124F9">
        <w:t xml:space="preserve"> </w:t>
      </w:r>
      <w:r w:rsidR="00723C1C">
        <w:t xml:space="preserve">myndigheten </w:t>
      </w:r>
      <w:r w:rsidR="00F34D90">
        <w:t>änd</w:t>
      </w:r>
      <w:r>
        <w:t>r</w:t>
      </w:r>
      <w:r w:rsidR="00723C1C">
        <w:t>ar sitt</w:t>
      </w:r>
      <w:r>
        <w:t xml:space="preserve"> arbetssätt</w:t>
      </w:r>
      <w:r w:rsidR="00F34D90">
        <w:t>.</w:t>
      </w:r>
    </w:p>
    <w:p w:rsidR="00FF4A33" w:rsidRDefault="00FF4A33">
      <w:pPr>
        <w:rPr>
          <w:rFonts w:asciiTheme="majorHAnsi" w:eastAsiaTheme="majorEastAsia" w:hAnsiTheme="majorHAnsi" w:cstheme="majorBidi"/>
          <w:color w:val="2E74B5" w:themeColor="accent1" w:themeShade="BF"/>
          <w:sz w:val="32"/>
          <w:szCs w:val="32"/>
        </w:rPr>
      </w:pPr>
      <w:r>
        <w:br w:type="page"/>
      </w:r>
    </w:p>
    <w:p w:rsidR="00B70652" w:rsidRDefault="00A246F8" w:rsidP="00F269DF">
      <w:pPr>
        <w:pStyle w:val="Rubrik1"/>
      </w:pPr>
      <w:bookmarkStart w:id="20" w:name="_Toc19786000"/>
      <w:r>
        <w:lastRenderedPageBreak/>
        <w:t>6. P</w:t>
      </w:r>
      <w:r w:rsidR="00B70652">
        <w:t xml:space="preserve">lanera </w:t>
      </w:r>
      <w:r w:rsidR="009175D4">
        <w:t xml:space="preserve">och styr </w:t>
      </w:r>
      <w:r w:rsidR="00B70652">
        <w:t>skanningen</w:t>
      </w:r>
      <w:bookmarkEnd w:id="20"/>
    </w:p>
    <w:p w:rsidR="00B70652" w:rsidRDefault="00556204" w:rsidP="00FD6D79">
      <w:pPr>
        <w:spacing w:after="0"/>
      </w:pPr>
      <w:r>
        <w:t>P</w:t>
      </w:r>
      <w:r w:rsidR="00CE5BF7" w:rsidRPr="00F015E9">
        <w:t>lanera och gör st</w:t>
      </w:r>
      <w:r w:rsidR="00F015E9">
        <w:t xml:space="preserve">rategiska val </w:t>
      </w:r>
      <w:r>
        <w:t>utifrån syftet med skanningen.</w:t>
      </w:r>
      <w:r w:rsidR="00433F99" w:rsidRPr="00433F99">
        <w:t xml:space="preserve"> </w:t>
      </w:r>
      <w:r w:rsidR="00433F99">
        <w:t>Ta hjälp av frågorna i Bilaga 2.</w:t>
      </w:r>
    </w:p>
    <w:p w:rsidR="00A01A9B" w:rsidRDefault="00A01A9B" w:rsidP="00FD6D79">
      <w:pPr>
        <w:spacing w:after="0"/>
      </w:pPr>
    </w:p>
    <w:p w:rsidR="00B70652" w:rsidRDefault="00EC7394" w:rsidP="00B70652">
      <w:r>
        <w:t>D</w:t>
      </w:r>
      <w:r w:rsidR="00FB32DF">
        <w:t>okumentera:</w:t>
      </w:r>
    </w:p>
    <w:p w:rsidR="00E65EE7" w:rsidRDefault="00E65EE7" w:rsidP="00B70652">
      <w:pPr>
        <w:pStyle w:val="Liststycke"/>
        <w:numPr>
          <w:ilvl w:val="0"/>
          <w:numId w:val="10"/>
        </w:numPr>
      </w:pPr>
      <w:r>
        <w:t>p</w:t>
      </w:r>
      <w:r w:rsidR="00D30BD9">
        <w:t>laneringen för skanningen</w:t>
      </w:r>
    </w:p>
    <w:p w:rsidR="00B70652" w:rsidRDefault="00B70652" w:rsidP="001D494E">
      <w:pPr>
        <w:pStyle w:val="Liststycke"/>
        <w:numPr>
          <w:ilvl w:val="1"/>
          <w:numId w:val="10"/>
        </w:numPr>
      </w:pPr>
      <w:r>
        <w:t xml:space="preserve">vilka handlingar som </w:t>
      </w:r>
      <w:r w:rsidR="00D30BD9">
        <w:t xml:space="preserve">ska </w:t>
      </w:r>
      <w:r>
        <w:t>skannas</w:t>
      </w:r>
    </w:p>
    <w:p w:rsidR="00D30BD9" w:rsidRPr="00FB32DF" w:rsidRDefault="00D30BD9" w:rsidP="00D30BD9">
      <w:pPr>
        <w:pStyle w:val="Liststycke"/>
        <w:numPr>
          <w:ilvl w:val="1"/>
          <w:numId w:val="10"/>
        </w:numPr>
      </w:pPr>
      <w:r w:rsidRPr="00FB32DF">
        <w:t xml:space="preserve">om de elektroniska kopiorna </w:t>
      </w:r>
      <w:r>
        <w:t>ska</w:t>
      </w:r>
      <w:r w:rsidRPr="00FB32DF">
        <w:t xml:space="preserve"> ersätta pappersoriginalen</w:t>
      </w:r>
    </w:p>
    <w:p w:rsidR="001D494E" w:rsidRDefault="001D494E" w:rsidP="001D494E">
      <w:pPr>
        <w:pStyle w:val="Liststycke"/>
        <w:numPr>
          <w:ilvl w:val="1"/>
          <w:numId w:val="10"/>
        </w:numPr>
      </w:pPr>
      <w:r>
        <w:t>verksamhetskraven</w:t>
      </w:r>
    </w:p>
    <w:p w:rsidR="00575720" w:rsidRDefault="00575720" w:rsidP="00F37ED9">
      <w:pPr>
        <w:pStyle w:val="Liststycke"/>
        <w:numPr>
          <w:ilvl w:val="1"/>
          <w:numId w:val="10"/>
        </w:numPr>
      </w:pPr>
      <w:r>
        <w:t xml:space="preserve">de funktionella </w:t>
      </w:r>
      <w:r w:rsidR="004F0566">
        <w:t xml:space="preserve">kraven </w:t>
      </w:r>
      <w:r>
        <w:t>och de tekniska</w:t>
      </w:r>
      <w:r w:rsidRPr="00575720">
        <w:t xml:space="preserve"> </w:t>
      </w:r>
      <w:r>
        <w:t>kraven</w:t>
      </w:r>
    </w:p>
    <w:p w:rsidR="001D494E" w:rsidRDefault="001D494E" w:rsidP="00F37ED9">
      <w:pPr>
        <w:pStyle w:val="Liststycke"/>
        <w:numPr>
          <w:ilvl w:val="1"/>
          <w:numId w:val="10"/>
        </w:numPr>
      </w:pPr>
      <w:r w:rsidRPr="00E65EE7">
        <w:t>h</w:t>
      </w:r>
      <w:r w:rsidR="009E4BB8">
        <w:t>ur kvalitetsgranskningen och kontrollerna ska genomföras</w:t>
      </w:r>
    </w:p>
    <w:p w:rsidR="00D62B1A" w:rsidRDefault="00D62B1A" w:rsidP="00D62B1A">
      <w:pPr>
        <w:pStyle w:val="Liststycke"/>
        <w:numPr>
          <w:ilvl w:val="0"/>
          <w:numId w:val="10"/>
        </w:numPr>
      </w:pPr>
      <w:r>
        <w:t>eventuella lagkrav på att bevara pappersoriginalen</w:t>
      </w:r>
    </w:p>
    <w:p w:rsidR="00D62B1A" w:rsidRDefault="00D62B1A" w:rsidP="00D62B1A">
      <w:pPr>
        <w:pStyle w:val="Liststycke"/>
        <w:numPr>
          <w:ilvl w:val="0"/>
          <w:numId w:val="10"/>
        </w:numPr>
      </w:pPr>
      <w:r>
        <w:t>eventuella lagkrav på att gallra handlingarna</w:t>
      </w:r>
    </w:p>
    <w:p w:rsidR="00203E6F" w:rsidRDefault="007B5B8A" w:rsidP="00E65EE7">
      <w:pPr>
        <w:pStyle w:val="Liststycke"/>
        <w:numPr>
          <w:ilvl w:val="0"/>
          <w:numId w:val="10"/>
        </w:numPr>
      </w:pPr>
      <w:r>
        <w:t>b</w:t>
      </w:r>
      <w:r w:rsidR="00203E6F">
        <w:t>ehovet av att kunna fastställa autenticiteten och vilka åtgärder det leder till</w:t>
      </w:r>
    </w:p>
    <w:p w:rsidR="00B70652" w:rsidRDefault="007B5B8A" w:rsidP="00E65EE7">
      <w:pPr>
        <w:pStyle w:val="Liststycke"/>
        <w:numPr>
          <w:ilvl w:val="0"/>
          <w:numId w:val="10"/>
        </w:numPr>
      </w:pPr>
      <w:r>
        <w:t>b</w:t>
      </w:r>
      <w:r w:rsidR="009062E3">
        <w:t xml:space="preserve">ehovet av att kunna se </w:t>
      </w:r>
      <w:r w:rsidR="00203E6F">
        <w:t>i vilken aktivitet som handlingen har kommit in eller upprättats</w:t>
      </w:r>
      <w:r w:rsidR="0084208F">
        <w:t xml:space="preserve"> och hur aktiviteten har utförts</w:t>
      </w:r>
    </w:p>
    <w:p w:rsidR="00B70652" w:rsidRDefault="00CE5BF7" w:rsidP="00B70652">
      <w:r>
        <w:t xml:space="preserve">Se regelbundet över planeringen </w:t>
      </w:r>
      <w:r w:rsidR="00B70652">
        <w:t xml:space="preserve">då </w:t>
      </w:r>
    </w:p>
    <w:p w:rsidR="00B70652" w:rsidRDefault="00FE5272" w:rsidP="00B70652">
      <w:pPr>
        <w:pStyle w:val="Liststycke"/>
        <w:numPr>
          <w:ilvl w:val="0"/>
          <w:numId w:val="11"/>
        </w:numPr>
      </w:pPr>
      <w:r>
        <w:t>lagkraven,</w:t>
      </w:r>
    </w:p>
    <w:p w:rsidR="00B70652" w:rsidRDefault="00B70652" w:rsidP="00B70652">
      <w:pPr>
        <w:pStyle w:val="Liststycke"/>
        <w:numPr>
          <w:ilvl w:val="0"/>
          <w:numId w:val="11"/>
        </w:numPr>
      </w:pPr>
      <w:r>
        <w:t>behovet och motiv</w:t>
      </w:r>
      <w:r w:rsidR="00FE5272">
        <w:t>et för skanningen</w:t>
      </w:r>
      <w:r w:rsidR="00360E10">
        <w:t xml:space="preserve"> och</w:t>
      </w:r>
    </w:p>
    <w:p w:rsidR="00FE5272" w:rsidRDefault="00B70652" w:rsidP="00FE5272">
      <w:pPr>
        <w:pStyle w:val="Liststycke"/>
        <w:numPr>
          <w:ilvl w:val="0"/>
          <w:numId w:val="11"/>
        </w:numPr>
      </w:pPr>
      <w:r>
        <w:t>huruvida skanningen är kostna</w:t>
      </w:r>
      <w:r w:rsidR="00FE5272">
        <w:t>dseffektiv</w:t>
      </w:r>
    </w:p>
    <w:p w:rsidR="00B70652" w:rsidRDefault="00B70652" w:rsidP="00FE5272">
      <w:r>
        <w:t>kan ändras</w:t>
      </w:r>
      <w:r w:rsidR="00DF05AB">
        <w:t>.</w:t>
      </w:r>
    </w:p>
    <w:p w:rsidR="00B70652" w:rsidRDefault="0095752F" w:rsidP="00E17C66">
      <w:r>
        <w:t>Välj om myndigheten ska skanna i egen regi eller köpa tjänsten. Använd rätt utrustning och kompetens</w:t>
      </w:r>
      <w:r w:rsidR="00D94C5C">
        <w:t>.</w:t>
      </w:r>
      <w:r w:rsidR="009872A9">
        <w:t xml:space="preserve"> </w:t>
      </w:r>
      <w:r>
        <w:t>Bestäm</w:t>
      </w:r>
      <w:r w:rsidR="002517FE">
        <w:t xml:space="preserve"> </w:t>
      </w:r>
      <w:r w:rsidR="00E0115B">
        <w:t xml:space="preserve">om det är </w:t>
      </w:r>
      <w:r>
        <w:t xml:space="preserve">buntar av handlingar </w:t>
      </w:r>
      <w:r w:rsidR="00B70652">
        <w:t>elle</w:t>
      </w:r>
      <w:r w:rsidR="00561AA6">
        <w:t>r</w:t>
      </w:r>
      <w:r w:rsidR="002517FE">
        <w:t xml:space="preserve"> en handling i taget </w:t>
      </w:r>
      <w:r w:rsidR="00E0115B">
        <w:t xml:space="preserve">som </w:t>
      </w:r>
      <w:r>
        <w:t xml:space="preserve">ska skannas </w:t>
      </w:r>
      <w:r w:rsidR="002517FE">
        <w:t xml:space="preserve">och </w:t>
      </w:r>
      <w:r w:rsidR="00B70652">
        <w:t>om skanningen ska vara centraliserad eller decentraliserad.</w:t>
      </w:r>
    </w:p>
    <w:p w:rsidR="00B70652" w:rsidRDefault="00B70652" w:rsidP="00B70652">
      <w:r>
        <w:t xml:space="preserve">Dokumentera </w:t>
      </w:r>
      <w:r w:rsidR="005738CB">
        <w:t>val av</w:t>
      </w:r>
    </w:p>
    <w:p w:rsidR="00B70652" w:rsidRDefault="00B70652" w:rsidP="00B70652">
      <w:pPr>
        <w:pStyle w:val="Liststycke"/>
        <w:numPr>
          <w:ilvl w:val="0"/>
          <w:numId w:val="12"/>
        </w:numPr>
      </w:pPr>
      <w:r>
        <w:t>filformat</w:t>
      </w:r>
      <w:r w:rsidR="00DB5BE7">
        <w:t>,</w:t>
      </w:r>
    </w:p>
    <w:p w:rsidR="005738CB" w:rsidRDefault="005738CB" w:rsidP="00B70652">
      <w:pPr>
        <w:pStyle w:val="Liststycke"/>
        <w:numPr>
          <w:ilvl w:val="0"/>
          <w:numId w:val="12"/>
        </w:numPr>
      </w:pPr>
      <w:r>
        <w:t xml:space="preserve">grad av </w:t>
      </w:r>
      <w:r w:rsidR="00B70652">
        <w:t>upplösning</w:t>
      </w:r>
      <w:r>
        <w:t>,</w:t>
      </w:r>
    </w:p>
    <w:p w:rsidR="00B70652" w:rsidRDefault="00B70652" w:rsidP="00B70652">
      <w:pPr>
        <w:pStyle w:val="Liststycke"/>
        <w:numPr>
          <w:ilvl w:val="0"/>
          <w:numId w:val="12"/>
        </w:numPr>
      </w:pPr>
      <w:r>
        <w:t>eventuell komprimering och</w:t>
      </w:r>
    </w:p>
    <w:p w:rsidR="00B70652" w:rsidRDefault="00B70652" w:rsidP="00B70652">
      <w:pPr>
        <w:pStyle w:val="Liststycke"/>
        <w:numPr>
          <w:ilvl w:val="0"/>
          <w:numId w:val="12"/>
        </w:numPr>
      </w:pPr>
      <w:r>
        <w:t>färghantering.</w:t>
      </w:r>
      <w:r w:rsidR="00315C25">
        <w:rPr>
          <w:rStyle w:val="Fotnotsreferens"/>
        </w:rPr>
        <w:footnoteReference w:id="1"/>
      </w:r>
    </w:p>
    <w:p w:rsidR="00B70652" w:rsidRDefault="00B70652" w:rsidP="00B70652">
      <w:r>
        <w:t>Gör valen så att den elektroniska kopian blir så användbar och hållbar som möjligt.</w:t>
      </w:r>
    </w:p>
    <w:p w:rsidR="00B70652" w:rsidRDefault="00E0115B" w:rsidP="00B70652">
      <w:r>
        <w:t>Välj programvaror</w:t>
      </w:r>
      <w:r w:rsidR="00B70652">
        <w:t xml:space="preserve"> </w:t>
      </w:r>
      <w:r>
        <w:t xml:space="preserve">och format som gör </w:t>
      </w:r>
      <w:r w:rsidR="00B70652">
        <w:t xml:space="preserve">att de elektroniska kopiorna håller en hög kvalitet och är utformade på ett sätt som främjar ett </w:t>
      </w:r>
      <w:r w:rsidR="00B70652" w:rsidRPr="003A7FDB">
        <w:t xml:space="preserve">bevarande. </w:t>
      </w:r>
      <w:r w:rsidR="003A7FDB" w:rsidRPr="003A7FDB">
        <w:t>Se till att ä</w:t>
      </w:r>
      <w:r w:rsidR="000C66EB" w:rsidRPr="003A7FDB">
        <w:t>ndringar på den elektroniska kopian – såsom annotationer i form av stämplar, diarienummer eller påförda anteckningar – inte bli</w:t>
      </w:r>
      <w:r w:rsidR="00BC6B1B">
        <w:t>r</w:t>
      </w:r>
      <w:r w:rsidR="000C66EB" w:rsidRPr="003A7FDB">
        <w:t xml:space="preserve"> en fullt ut integrerad del av handlingen. </w:t>
      </w:r>
      <w:r w:rsidR="003A7FDB" w:rsidRPr="003A7FDB">
        <w:t>Sätt upp regler för hur e</w:t>
      </w:r>
      <w:r w:rsidR="00B81670" w:rsidRPr="003A7FDB">
        <w:t xml:space="preserve">ventuella åtgärder, såsom bildredigering, </w:t>
      </w:r>
      <w:r w:rsidR="007D1A02" w:rsidRPr="003A7FDB">
        <w:t xml:space="preserve">ska </w:t>
      </w:r>
      <w:r w:rsidR="00B81670" w:rsidRPr="003A7FDB">
        <w:t>dokumenteras</w:t>
      </w:r>
      <w:r w:rsidR="000C66EB" w:rsidRPr="003A7FDB">
        <w:t xml:space="preserve"> och </w:t>
      </w:r>
      <w:r w:rsidR="003A7FDB" w:rsidRPr="003A7FDB">
        <w:t xml:space="preserve">att de </w:t>
      </w:r>
      <w:r w:rsidR="000C66EB" w:rsidRPr="003A7FDB">
        <w:t xml:space="preserve">inte </w:t>
      </w:r>
      <w:r w:rsidR="003A7FDB" w:rsidRPr="003A7FDB">
        <w:t xml:space="preserve">får </w:t>
      </w:r>
      <w:r w:rsidR="000C66EB" w:rsidRPr="003A7FDB">
        <w:t xml:space="preserve">påverka möjligheten att </w:t>
      </w:r>
      <w:r w:rsidR="00B70652" w:rsidRPr="003A7FDB">
        <w:t xml:space="preserve">se hur </w:t>
      </w:r>
      <w:r w:rsidR="000C66EB" w:rsidRPr="003A7FDB">
        <w:t xml:space="preserve">originalet </w:t>
      </w:r>
      <w:r w:rsidR="007D1A02" w:rsidRPr="003A7FDB">
        <w:t>såg ut</w:t>
      </w:r>
      <w:r w:rsidR="00B70652" w:rsidRPr="003A7FDB">
        <w:t>.</w:t>
      </w:r>
      <w:r w:rsidR="00B70652">
        <w:t xml:space="preserve"> De uppgifter som tillförs bör utgöra ett eget lager</w:t>
      </w:r>
      <w:r w:rsidR="00C777B5">
        <w:t xml:space="preserve"> i handlingen</w:t>
      </w:r>
      <w:r w:rsidR="00B70652">
        <w:t xml:space="preserve"> eller </w:t>
      </w:r>
      <w:r w:rsidR="00C777B5">
        <w:t xml:space="preserve">finnas i </w:t>
      </w:r>
      <w:r w:rsidR="00B70652">
        <w:t xml:space="preserve">filhuvudet </w:t>
      </w:r>
      <w:r w:rsidR="00B70652" w:rsidRPr="00F24027">
        <w:t>(headerinformation</w:t>
      </w:r>
      <w:r w:rsidR="00B70652">
        <w:t xml:space="preserve">), alternativt </w:t>
      </w:r>
      <w:r w:rsidR="00B70652">
        <w:lastRenderedPageBreak/>
        <w:t>kopplas till handlingen genom ett digitalt register</w:t>
      </w:r>
      <w:r w:rsidR="00C777B5">
        <w:t>.</w:t>
      </w:r>
      <w:r w:rsidR="00B70652">
        <w:t xml:space="preserve"> Det bör </w:t>
      </w:r>
      <w:r w:rsidR="00F31B8A">
        <w:t xml:space="preserve">gå att se </w:t>
      </w:r>
      <w:r w:rsidR="00B70652">
        <w:t xml:space="preserve">vem </w:t>
      </w:r>
      <w:r w:rsidR="00F31B8A">
        <w:t xml:space="preserve">som har tillfört </w:t>
      </w:r>
      <w:r w:rsidR="00D310FE">
        <w:t>uppgifterna</w:t>
      </w:r>
      <w:r w:rsidR="000C66EB">
        <w:t>,</w:t>
      </w:r>
      <w:r w:rsidR="00B70652">
        <w:t xml:space="preserve"> </w:t>
      </w:r>
      <w:r w:rsidR="000C66EB">
        <w:t xml:space="preserve">eller har redigerat bilden, </w:t>
      </w:r>
      <w:r w:rsidR="00F31B8A">
        <w:t>och när</w:t>
      </w:r>
      <w:r w:rsidR="00B70652">
        <w:t>.</w:t>
      </w:r>
    </w:p>
    <w:p w:rsidR="005C039E" w:rsidRDefault="00192DD2" w:rsidP="00B70652">
      <w:r>
        <w:t xml:space="preserve">Se till att det finns ett eller flera system för </w:t>
      </w:r>
      <w:r w:rsidR="00793EF2">
        <w:t xml:space="preserve">verksamhetsinformation som </w:t>
      </w:r>
      <w:r>
        <w:t>hantera</w:t>
      </w:r>
      <w:r w:rsidR="00793EF2">
        <w:t>r</w:t>
      </w:r>
      <w:r>
        <w:t xml:space="preserve"> skanningsresultaten. Systemet eller systemen behöver kunna hantera </w:t>
      </w:r>
      <w:r w:rsidR="00717D2A">
        <w:t>de eventuella råkopiorna</w:t>
      </w:r>
      <w:r>
        <w:t xml:space="preserve"> och de elektroniska kopiorna i ett bevarandeformat.</w:t>
      </w:r>
      <w:r w:rsidR="002029BE">
        <w:t xml:space="preserve"> </w:t>
      </w:r>
      <w:r w:rsidR="00C445AC">
        <w:t xml:space="preserve">Bli </w:t>
      </w:r>
      <w:r w:rsidR="005C039E">
        <w:t xml:space="preserve">inte beroende av en proprietär programvara </w:t>
      </w:r>
      <w:r w:rsidR="00D318E9">
        <w:t xml:space="preserve">eftersom den per definition inte är fri att använda och gör </w:t>
      </w:r>
      <w:r w:rsidR="008155DE">
        <w:t>att</w:t>
      </w:r>
      <w:r w:rsidR="00C445AC">
        <w:t xml:space="preserve"> </w:t>
      </w:r>
      <w:r w:rsidR="005C039E">
        <w:t>myndighet</w:t>
      </w:r>
      <w:r w:rsidR="00717D2A">
        <w:t xml:space="preserve">en </w:t>
      </w:r>
      <w:r w:rsidR="00D310FE">
        <w:t xml:space="preserve">med tiden </w:t>
      </w:r>
      <w:r w:rsidR="00C445AC">
        <w:t xml:space="preserve">riskerar att </w:t>
      </w:r>
      <w:r w:rsidR="00CE5F93">
        <w:t>inte</w:t>
      </w:r>
      <w:r w:rsidR="005C039E">
        <w:t xml:space="preserve"> ha tillgång till</w:t>
      </w:r>
      <w:r>
        <w:t xml:space="preserve"> handlingarna</w:t>
      </w:r>
      <w:r w:rsidR="00D318E9">
        <w:t xml:space="preserve">. </w:t>
      </w:r>
      <w:r w:rsidR="00D318E9" w:rsidRPr="00D318E9">
        <w:t xml:space="preserve"> </w:t>
      </w:r>
      <w:r w:rsidR="00D318E9">
        <w:t>Man blir beroende av en leverantör för att kunna hantera och ta del av en allmän handling</w:t>
      </w:r>
      <w:r>
        <w:t>.</w:t>
      </w:r>
    </w:p>
    <w:p w:rsidR="00B70652" w:rsidRDefault="00D310FE" w:rsidP="00B70652">
      <w:r>
        <w:t>Styr och p</w:t>
      </w:r>
      <w:r w:rsidR="008155DE">
        <w:t>lanera</w:t>
      </w:r>
      <w:r w:rsidR="00E31278">
        <w:t xml:space="preserve"> </w:t>
      </w:r>
      <w:r>
        <w:t xml:space="preserve">dokumentationen av syftet med skanningen, så att </w:t>
      </w:r>
      <w:r w:rsidR="006700BB">
        <w:t xml:space="preserve">det framgår </w:t>
      </w:r>
      <w:r>
        <w:t>av</w:t>
      </w:r>
      <w:r w:rsidR="00B70652">
        <w:t xml:space="preserve"> metadata </w:t>
      </w:r>
      <w:r>
        <w:t>till de elektroniska kopiorna</w:t>
      </w:r>
      <w:r w:rsidR="008155DE">
        <w:t xml:space="preserve">. Syftet kan </w:t>
      </w:r>
      <w:r>
        <w:t xml:space="preserve">till exempel </w:t>
      </w:r>
      <w:r w:rsidR="008155DE">
        <w:t xml:space="preserve">vara </w:t>
      </w:r>
      <w:r>
        <w:t xml:space="preserve">att skapa </w:t>
      </w:r>
      <w:r w:rsidR="008155DE">
        <w:t>en digital ärendehandläggning, att tillgäng</w:t>
      </w:r>
      <w:r>
        <w:t>liggöra handlingar på webben,</w:t>
      </w:r>
      <w:r w:rsidR="008155DE">
        <w:t xml:space="preserve"> att förenkla utlämnandet av allmän handling</w:t>
      </w:r>
      <w:r>
        <w:t xml:space="preserve"> eller </w:t>
      </w:r>
      <w:r w:rsidR="00B70652">
        <w:t>arkivvård</w:t>
      </w:r>
      <w:r w:rsidR="00424E90">
        <w:t xml:space="preserve"> om</w:t>
      </w:r>
      <w:r w:rsidR="00B70652">
        <w:t xml:space="preserve"> </w:t>
      </w:r>
      <w:r w:rsidR="00B70652" w:rsidRPr="003F51A7">
        <w:t>handlingar</w:t>
      </w:r>
      <w:r w:rsidR="00B70652">
        <w:t>na</w:t>
      </w:r>
      <w:r w:rsidR="00B70652" w:rsidRPr="003F51A7">
        <w:t xml:space="preserve"> riskerar att förstöras </w:t>
      </w:r>
      <w:r w:rsidR="00B70652">
        <w:t>på grund a</w:t>
      </w:r>
      <w:r w:rsidR="00424E90">
        <w:t>v att de är ömtåliga</w:t>
      </w:r>
      <w:r w:rsidR="00B70652">
        <w:t>.</w:t>
      </w:r>
    </w:p>
    <w:p w:rsidR="00B70652" w:rsidRDefault="000B7F25" w:rsidP="00B70652">
      <w:r>
        <w:t>Styr hur tester av</w:t>
      </w:r>
      <w:r w:rsidR="009C3EFB">
        <w:t xml:space="preserve"> </w:t>
      </w:r>
      <w:r w:rsidR="00B70652" w:rsidRPr="00B302ED">
        <w:t>programvar</w:t>
      </w:r>
      <w:r w:rsidR="00511822">
        <w:t>or</w:t>
      </w:r>
      <w:r w:rsidR="00B70652" w:rsidRPr="00B302ED">
        <w:t xml:space="preserve"> och</w:t>
      </w:r>
      <w:r w:rsidR="00B70652">
        <w:t xml:space="preserve"> teknisk utrustning </w:t>
      </w:r>
      <w:r>
        <w:t>ska</w:t>
      </w:r>
      <w:r w:rsidRPr="000B7F25">
        <w:t xml:space="preserve"> </w:t>
      </w:r>
      <w:r>
        <w:t>genomföras och dokumenteras</w:t>
      </w:r>
      <w:r w:rsidR="00B70652" w:rsidRPr="00B302ED">
        <w:t>.</w:t>
      </w:r>
    </w:p>
    <w:p w:rsidR="00A16CF6" w:rsidRPr="00A16CF6" w:rsidRDefault="00A16CF6" w:rsidP="00B70652">
      <w:pPr>
        <w:rPr>
          <w:sz w:val="2"/>
          <w:szCs w:val="2"/>
        </w:rPr>
      </w:pPr>
    </w:p>
    <w:p w:rsidR="00A530A4" w:rsidRDefault="003D6ACB" w:rsidP="00A530A4">
      <w:pPr>
        <w:pStyle w:val="Rubrik2"/>
      </w:pPr>
      <w:bookmarkStart w:id="21" w:name="_Toc19786001"/>
      <w:r>
        <w:t>6.1</w:t>
      </w:r>
      <w:r w:rsidR="00A530A4">
        <w:t xml:space="preserve"> </w:t>
      </w:r>
      <w:r w:rsidR="00494FC2">
        <w:t>Styr och beskriv</w:t>
      </w:r>
      <w:r w:rsidR="00D17B6A">
        <w:t xml:space="preserve"> skanningsprocessen</w:t>
      </w:r>
      <w:bookmarkEnd w:id="21"/>
    </w:p>
    <w:p w:rsidR="00A530A4" w:rsidRDefault="00494FC2" w:rsidP="00A530A4">
      <w:r>
        <w:t xml:space="preserve">Styr och beskriv hur de elektroniska kopiorna ska </w:t>
      </w:r>
      <w:r w:rsidR="00A530A4">
        <w:t>framställ</w:t>
      </w:r>
      <w:r>
        <w:t xml:space="preserve">as </w:t>
      </w:r>
      <w:r w:rsidR="00A530A4">
        <w:t xml:space="preserve">och </w:t>
      </w:r>
      <w:r>
        <w:t xml:space="preserve">hanteras </w:t>
      </w:r>
      <w:r w:rsidR="00A530A4">
        <w:t>säker</w:t>
      </w:r>
      <w:r>
        <w:t>t</w:t>
      </w:r>
      <w:r w:rsidR="00811664">
        <w:t xml:space="preserve">, till exempel genom en </w:t>
      </w:r>
      <w:r w:rsidR="00811664" w:rsidRPr="00C225EA">
        <w:t>rutinb</w:t>
      </w:r>
      <w:r w:rsidR="00811664">
        <w:t xml:space="preserve">eskrivning. </w:t>
      </w:r>
      <w:r>
        <w:t>I annat fall finns det inte förutsättningar för att d</w:t>
      </w:r>
      <w:r w:rsidR="00A530A4">
        <w:t xml:space="preserve">e </w:t>
      </w:r>
      <w:r>
        <w:t xml:space="preserve">ska </w:t>
      </w:r>
      <w:r w:rsidR="00A530A4">
        <w:t>k</w:t>
      </w:r>
      <w:r>
        <w:t>unn</w:t>
      </w:r>
      <w:r w:rsidR="00A530A4">
        <w:t>a</w:t>
      </w:r>
      <w:r w:rsidR="00D17B6A">
        <w:t xml:space="preserve"> ersätta pappersoriginalen</w:t>
      </w:r>
      <w:r w:rsidR="00A530A4">
        <w:t>.</w:t>
      </w:r>
    </w:p>
    <w:p w:rsidR="00A530A4" w:rsidRDefault="00D8509A" w:rsidP="00A530A4">
      <w:r>
        <w:t xml:space="preserve">Upprätta </w:t>
      </w:r>
      <w:r w:rsidR="00A530A4">
        <w:t>regler för</w:t>
      </w:r>
    </w:p>
    <w:p w:rsidR="00A530A4" w:rsidRDefault="00A530A4" w:rsidP="00A530A4">
      <w:pPr>
        <w:pStyle w:val="Liststycke"/>
        <w:numPr>
          <w:ilvl w:val="0"/>
          <w:numId w:val="27"/>
        </w:numPr>
      </w:pPr>
      <w:r>
        <w:t>postöppning</w:t>
      </w:r>
      <w:r w:rsidR="003D4872">
        <w:t>en</w:t>
      </w:r>
      <w:r>
        <w:t>,</w:t>
      </w:r>
      <w:r w:rsidRPr="00FD6507">
        <w:t xml:space="preserve"> </w:t>
      </w:r>
      <w:r>
        <w:t>ankomststämpling</w:t>
      </w:r>
      <w:r w:rsidR="00BB6EA8">
        <w:t>en</w:t>
      </w:r>
      <w:r>
        <w:t xml:space="preserve"> och</w:t>
      </w:r>
      <w:r w:rsidRPr="00A24905">
        <w:t xml:space="preserve"> </w:t>
      </w:r>
      <w:r>
        <w:t>registrering</w:t>
      </w:r>
      <w:r w:rsidR="00BB6EA8">
        <w:t>en</w:t>
      </w:r>
      <w:r>
        <w:t xml:space="preserve"> av </w:t>
      </w:r>
      <w:r w:rsidR="00B10271">
        <w:t>pappers</w:t>
      </w:r>
      <w:r w:rsidR="007D7472">
        <w:t>originalen</w:t>
      </w:r>
    </w:p>
    <w:p w:rsidR="00A530A4" w:rsidRDefault="00A530A4" w:rsidP="00A530A4">
      <w:pPr>
        <w:pStyle w:val="Liststycke"/>
        <w:numPr>
          <w:ilvl w:val="0"/>
          <w:numId w:val="27"/>
        </w:numPr>
      </w:pPr>
      <w:r>
        <w:t xml:space="preserve">prepareringen av </w:t>
      </w:r>
      <w:r w:rsidRPr="00A24905">
        <w:t>originalen</w:t>
      </w:r>
      <w:r>
        <w:t xml:space="preserve"> inför skanningen</w:t>
      </w:r>
    </w:p>
    <w:p w:rsidR="00A530A4" w:rsidRDefault="00A530A4" w:rsidP="00A530A4">
      <w:pPr>
        <w:pStyle w:val="Liststycke"/>
        <w:numPr>
          <w:ilvl w:val="0"/>
          <w:numId w:val="27"/>
        </w:numPr>
      </w:pPr>
      <w:r>
        <w:t xml:space="preserve">tekniska inställningar </w:t>
      </w:r>
      <w:r w:rsidR="00BB6EA8">
        <w:t xml:space="preserve">på </w:t>
      </w:r>
      <w:r>
        <w:t>skannern eller kameran</w:t>
      </w:r>
      <w:r w:rsidR="00A16CF6">
        <w:t xml:space="preserve"> avseende grad av upplösning, färginställningar med mera</w:t>
      </w:r>
    </w:p>
    <w:p w:rsidR="00A530A4" w:rsidRDefault="00F66B97" w:rsidP="00A530A4">
      <w:pPr>
        <w:pStyle w:val="Liststycke"/>
        <w:numPr>
          <w:ilvl w:val="0"/>
          <w:numId w:val="27"/>
        </w:numPr>
      </w:pPr>
      <w:r>
        <w:t>val</w:t>
      </w:r>
      <w:r w:rsidR="008A4444">
        <w:t xml:space="preserve"> av format</w:t>
      </w:r>
    </w:p>
    <w:p w:rsidR="00A530A4" w:rsidRDefault="00A530A4" w:rsidP="00A530A4">
      <w:pPr>
        <w:pStyle w:val="Liststycke"/>
        <w:numPr>
          <w:ilvl w:val="0"/>
          <w:numId w:val="27"/>
        </w:numPr>
      </w:pPr>
      <w:r>
        <w:t xml:space="preserve">vilken </w:t>
      </w:r>
      <w:r w:rsidR="008A4444">
        <w:t>skannings</w:t>
      </w:r>
      <w:r>
        <w:t>metod som ska användas</w:t>
      </w:r>
      <w:r w:rsidR="00A42D14">
        <w:t>, till exempel buntskanning och OCR-tolkning</w:t>
      </w:r>
    </w:p>
    <w:p w:rsidR="00F25AF5" w:rsidRDefault="00F25AF5" w:rsidP="00F25AF5">
      <w:pPr>
        <w:pStyle w:val="Liststycke"/>
        <w:numPr>
          <w:ilvl w:val="0"/>
          <w:numId w:val="27"/>
        </w:numPr>
      </w:pPr>
      <w:r>
        <w:t>dokument</w:t>
      </w:r>
      <w:r w:rsidR="004360A6">
        <w:t xml:space="preserve">ation av </w:t>
      </w:r>
      <w:r>
        <w:t>om originalen är enkel- eller dubbelsidiga</w:t>
      </w:r>
    </w:p>
    <w:p w:rsidR="00F25AF5" w:rsidRDefault="004360A6" w:rsidP="00F25AF5">
      <w:pPr>
        <w:pStyle w:val="Liststycke"/>
        <w:numPr>
          <w:ilvl w:val="0"/>
          <w:numId w:val="27"/>
        </w:numPr>
      </w:pPr>
      <w:r>
        <w:t>d</w:t>
      </w:r>
      <w:r w:rsidR="00F25AF5">
        <w:t>okument</w:t>
      </w:r>
      <w:r>
        <w:t xml:space="preserve">ation av </w:t>
      </w:r>
      <w:r w:rsidR="00F25AF5">
        <w:t>originalens storlek</w:t>
      </w:r>
    </w:p>
    <w:p w:rsidR="00F25AF5" w:rsidRDefault="004360A6" w:rsidP="00B26BA3">
      <w:pPr>
        <w:pStyle w:val="Liststycke"/>
        <w:numPr>
          <w:ilvl w:val="0"/>
          <w:numId w:val="27"/>
        </w:numPr>
      </w:pPr>
      <w:r>
        <w:t>om man tillåter</w:t>
      </w:r>
      <w:r w:rsidR="00F25AF5">
        <w:t xml:space="preserve"> blanksideseliminering</w:t>
      </w:r>
    </w:p>
    <w:p w:rsidR="00F25AF5" w:rsidRDefault="004360A6" w:rsidP="00F25AF5">
      <w:pPr>
        <w:pStyle w:val="Liststycke"/>
        <w:numPr>
          <w:ilvl w:val="0"/>
          <w:numId w:val="27"/>
        </w:numPr>
      </w:pPr>
      <w:r>
        <w:t xml:space="preserve">hur man skannar ömtåliga </w:t>
      </w:r>
      <w:r w:rsidR="00F25AF5">
        <w:t>original</w:t>
      </w:r>
    </w:p>
    <w:p w:rsidR="00F25AF5" w:rsidRDefault="00F25AF5" w:rsidP="00F25AF5">
      <w:pPr>
        <w:pStyle w:val="Liststycke"/>
        <w:numPr>
          <w:ilvl w:val="0"/>
          <w:numId w:val="27"/>
        </w:numPr>
      </w:pPr>
      <w:r>
        <w:t>hur man påför annotationer</w:t>
      </w:r>
    </w:p>
    <w:p w:rsidR="00F25AF5" w:rsidRDefault="00F25AF5" w:rsidP="00F25AF5">
      <w:pPr>
        <w:pStyle w:val="Liststycke"/>
        <w:numPr>
          <w:ilvl w:val="0"/>
          <w:numId w:val="27"/>
        </w:numPr>
      </w:pPr>
      <w:r>
        <w:t>hur man skapar samband mellan original och kopia</w:t>
      </w:r>
      <w:r w:rsidR="00A16CF6">
        <w:t>, om det till exempel sker genom skanningsutrustningen och pr</w:t>
      </w:r>
      <w:r w:rsidR="009D35C3">
        <w:t>ogramvara som ger handlingen en</w:t>
      </w:r>
      <w:r w:rsidR="00F2534D">
        <w:t xml:space="preserve"> unik</w:t>
      </w:r>
      <w:r w:rsidR="00A16CF6">
        <w:t xml:space="preserve"> identitet som tillförs originalet och som metadata till kopian</w:t>
      </w:r>
      <w:r w:rsidR="00A16CF6">
        <w:rPr>
          <w:rStyle w:val="Fotnotsreferens"/>
        </w:rPr>
        <w:t xml:space="preserve"> </w:t>
      </w:r>
    </w:p>
    <w:p w:rsidR="00F25AF5" w:rsidRDefault="00F15067" w:rsidP="00F25AF5">
      <w:pPr>
        <w:pStyle w:val="Liststycke"/>
        <w:numPr>
          <w:ilvl w:val="0"/>
          <w:numId w:val="27"/>
        </w:numPr>
      </w:pPr>
      <w:r>
        <w:t xml:space="preserve">hur man dokumenterar brister i </w:t>
      </w:r>
      <w:r w:rsidR="00F25AF5">
        <w:t>originalets kvalitet</w:t>
      </w:r>
      <w:r w:rsidR="00A42D14">
        <w:t>, såsom eventuell smuts, utsmetad trycksvärta och repor</w:t>
      </w:r>
    </w:p>
    <w:p w:rsidR="00F25AF5" w:rsidRDefault="00F15067" w:rsidP="00F25AF5">
      <w:pPr>
        <w:pStyle w:val="Liststycke"/>
        <w:numPr>
          <w:ilvl w:val="0"/>
          <w:numId w:val="27"/>
        </w:numPr>
      </w:pPr>
      <w:r>
        <w:t xml:space="preserve">vilka </w:t>
      </w:r>
      <w:r w:rsidR="00F25AF5">
        <w:t>eventuella korrigeringar</w:t>
      </w:r>
      <w:r w:rsidR="00A42D14">
        <w:t xml:space="preserve"> ma</w:t>
      </w:r>
      <w:r>
        <w:t>n tillåter</w:t>
      </w:r>
      <w:r w:rsidR="00A42D14">
        <w:t>, om det till exempel är tillåtet att ta bort oönskad svärta, ljusa fläckar eller streck</w:t>
      </w:r>
    </w:p>
    <w:p w:rsidR="00A42D14" w:rsidRDefault="00A42D14" w:rsidP="00F25AF5">
      <w:pPr>
        <w:pStyle w:val="Liststycke"/>
        <w:numPr>
          <w:ilvl w:val="0"/>
          <w:numId w:val="27"/>
        </w:numPr>
      </w:pPr>
      <w:r>
        <w:t>om man använder sig av försättsblad med gemensamma uppgifter vid buntskanning</w:t>
      </w:r>
    </w:p>
    <w:p w:rsidR="00A530A4" w:rsidRDefault="00A530A4" w:rsidP="00A530A4">
      <w:pPr>
        <w:pStyle w:val="Liststycke"/>
        <w:numPr>
          <w:ilvl w:val="0"/>
          <w:numId w:val="27"/>
        </w:numPr>
      </w:pPr>
      <w:r>
        <w:t>k</w:t>
      </w:r>
      <w:r w:rsidR="00C564BD">
        <w:t xml:space="preserve">ontroller av att en handling </w:t>
      </w:r>
      <w:r w:rsidR="00D8509A">
        <w:t xml:space="preserve">eller </w:t>
      </w:r>
      <w:r w:rsidR="008A4444">
        <w:t xml:space="preserve">sida </w:t>
      </w:r>
      <w:r w:rsidR="00C564BD">
        <w:t xml:space="preserve">inte </w:t>
      </w:r>
      <w:r w:rsidR="008A4444">
        <w:t xml:space="preserve">har </w:t>
      </w:r>
      <w:r w:rsidR="00C564BD">
        <w:t>missa</w:t>
      </w:r>
      <w:r w:rsidR="008A4444">
        <w:t>t</w:t>
      </w:r>
      <w:r w:rsidR="00C564BD">
        <w:t>s</w:t>
      </w:r>
    </w:p>
    <w:p w:rsidR="00A530A4" w:rsidRDefault="00A530A4" w:rsidP="00A530A4">
      <w:pPr>
        <w:pStyle w:val="Liststycke"/>
        <w:numPr>
          <w:ilvl w:val="0"/>
          <w:numId w:val="27"/>
        </w:numPr>
      </w:pPr>
      <w:r>
        <w:t>kontroller</w:t>
      </w:r>
      <w:r w:rsidR="00B26BA3">
        <w:t xml:space="preserve"> av</w:t>
      </w:r>
      <w:r>
        <w:t xml:space="preserve"> att kopian stämmer överens med originalet och håller en tillräckligt hög kvalitet</w:t>
      </w:r>
      <w:r w:rsidR="00E53753">
        <w:t>, om varje handling kontrolleras eller om man gör stickprov</w:t>
      </w:r>
    </w:p>
    <w:p w:rsidR="00B26BA3" w:rsidRDefault="00B26BA3" w:rsidP="00A530A4">
      <w:pPr>
        <w:pStyle w:val="Liststycke"/>
        <w:numPr>
          <w:ilvl w:val="0"/>
          <w:numId w:val="27"/>
        </w:numPr>
      </w:pPr>
      <w:r>
        <w:t>hur den elektroniska kopian ska valideras</w:t>
      </w:r>
    </w:p>
    <w:p w:rsidR="00A530A4" w:rsidRPr="00636AE3" w:rsidRDefault="00B26BA3" w:rsidP="00A530A4">
      <w:pPr>
        <w:pStyle w:val="Liststycke"/>
        <w:numPr>
          <w:ilvl w:val="0"/>
          <w:numId w:val="13"/>
        </w:numPr>
      </w:pPr>
      <w:r>
        <w:t>dokumentation över skanningen</w:t>
      </w:r>
      <w:r w:rsidR="00E53753">
        <w:t xml:space="preserve">, över </w:t>
      </w:r>
      <w:r w:rsidR="00E53753" w:rsidRPr="005F797A">
        <w:t>eventuella problem och fel</w:t>
      </w:r>
      <w:r w:rsidR="00E53753">
        <w:t>, till exempel</w:t>
      </w:r>
      <w:r w:rsidR="00E53753" w:rsidRPr="005F797A">
        <w:t xml:space="preserve"> i en loggbok</w:t>
      </w:r>
      <w:r w:rsidR="00E53753">
        <w:t xml:space="preserve"> eller i ett dokumenthanteringssystem</w:t>
      </w:r>
    </w:p>
    <w:p w:rsidR="00A530A4" w:rsidRDefault="00A530A4" w:rsidP="007F5542">
      <w:pPr>
        <w:pStyle w:val="Liststycke"/>
        <w:numPr>
          <w:ilvl w:val="0"/>
          <w:numId w:val="13"/>
        </w:numPr>
      </w:pPr>
      <w:r>
        <w:lastRenderedPageBreak/>
        <w:t>hur de elektroniska ko</w:t>
      </w:r>
      <w:r w:rsidR="00CB1ABF">
        <w:t xml:space="preserve">piorna ska föras över till ett </w:t>
      </w:r>
      <w:r>
        <w:t>system</w:t>
      </w:r>
      <w:r w:rsidR="00CB1ABF">
        <w:t xml:space="preserve"> för verksamhetsinformation</w:t>
      </w:r>
      <w:r w:rsidR="00DE25F3">
        <w:t xml:space="preserve"> eller ett system för bevarande</w:t>
      </w:r>
    </w:p>
    <w:p w:rsidR="00BB2595" w:rsidRPr="00BB2595" w:rsidRDefault="00BB2595" w:rsidP="00BB2595">
      <w:pPr>
        <w:rPr>
          <w:sz w:val="2"/>
          <w:szCs w:val="2"/>
        </w:rPr>
      </w:pPr>
    </w:p>
    <w:p w:rsidR="00EA4384" w:rsidRDefault="009F4F3A" w:rsidP="00EA4384">
      <w:pPr>
        <w:pStyle w:val="Rubrik2"/>
      </w:pPr>
      <w:bookmarkStart w:id="22" w:name="_Toc19786002"/>
      <w:r>
        <w:t>6.2</w:t>
      </w:r>
      <w:r w:rsidR="00EA4384">
        <w:t xml:space="preserve"> </w:t>
      </w:r>
      <w:r w:rsidR="0080457F">
        <w:t>Behöver kopians bevisvärde ökas?</w:t>
      </w:r>
      <w:bookmarkEnd w:id="22"/>
    </w:p>
    <w:p w:rsidR="00155D73" w:rsidRDefault="00213F03" w:rsidP="00433F99">
      <w:r>
        <w:t>M</w:t>
      </w:r>
      <w:r w:rsidR="00D10E90" w:rsidRPr="00DC18C3">
        <w:t xml:space="preserve">otverka risken att förlora möjligheten att bedöma </w:t>
      </w:r>
      <w:r w:rsidR="00DC18C3" w:rsidRPr="00DC18C3">
        <w:t xml:space="preserve">de elektroniska kopiornas </w:t>
      </w:r>
      <w:r w:rsidR="00D10E90" w:rsidRPr="00DC18C3">
        <w:t>autenticitet</w:t>
      </w:r>
      <w:r>
        <w:t xml:space="preserve">, </w:t>
      </w:r>
      <w:r w:rsidRPr="00DC18C3">
        <w:t>tillförlitlighet och integritet</w:t>
      </w:r>
      <w:r w:rsidR="00D10E90" w:rsidRPr="00DC18C3">
        <w:t xml:space="preserve"> genom att utföra </w:t>
      </w:r>
      <w:r w:rsidR="00DC18C3" w:rsidRPr="00DC18C3">
        <w:t xml:space="preserve">så kallad </w:t>
      </w:r>
      <w:r w:rsidR="00D10E90" w:rsidRPr="00DC18C3">
        <w:t>kompenserande åtgärder</w:t>
      </w:r>
      <w:r w:rsidR="00DC18C3" w:rsidRPr="00DC18C3">
        <w:t xml:space="preserve">. </w:t>
      </w:r>
      <w:r>
        <w:t xml:space="preserve">Ha </w:t>
      </w:r>
      <w:r w:rsidR="00D10E90" w:rsidRPr="00DC18C3">
        <w:t>dokumenterade säkra processer för skanningen oc</w:t>
      </w:r>
      <w:r w:rsidR="00DC18C3" w:rsidRPr="00DC18C3">
        <w:t xml:space="preserve">h </w:t>
      </w:r>
      <w:r>
        <w:t xml:space="preserve">för </w:t>
      </w:r>
      <w:r w:rsidR="00DC18C3" w:rsidRPr="00DC18C3">
        <w:t xml:space="preserve">hanteringen av </w:t>
      </w:r>
      <w:r w:rsidR="00D10E90" w:rsidRPr="00DC18C3">
        <w:t>kopiorna</w:t>
      </w:r>
      <w:r w:rsidR="00D10E90" w:rsidRPr="00444521">
        <w:t xml:space="preserve">. </w:t>
      </w:r>
      <w:r>
        <w:t xml:space="preserve">Ta fram </w:t>
      </w:r>
      <w:r w:rsidR="00D10E90" w:rsidRPr="00444521">
        <w:t xml:space="preserve">rutiner med krav på kontroller och dokumentation som ökar möjligheten att slå </w:t>
      </w:r>
      <w:r w:rsidR="006C19D1" w:rsidRPr="00444521">
        <w:t>fast</w:t>
      </w:r>
      <w:r w:rsidR="006C19D1">
        <w:t xml:space="preserve"> </w:t>
      </w:r>
      <w:r w:rsidR="00D10E90" w:rsidRPr="00444521">
        <w:t>att kopian stämmer överens med originalet</w:t>
      </w:r>
      <w:r w:rsidR="00D10E90">
        <w:t>.</w:t>
      </w:r>
      <w:r w:rsidR="00433F99">
        <w:t xml:space="preserve"> Ta hjälp av Checklista E.</w:t>
      </w:r>
    </w:p>
    <w:p w:rsidR="00F61148" w:rsidRDefault="00213F03" w:rsidP="00537E36">
      <w:r>
        <w:t>F</w:t>
      </w:r>
      <w:r w:rsidR="00564BA4">
        <w:t>ör över kopiorna</w:t>
      </w:r>
      <w:r w:rsidR="00537E36" w:rsidRPr="00D815F4">
        <w:t xml:space="preserve"> till ett </w:t>
      </w:r>
      <w:r w:rsidR="00D815F4" w:rsidRPr="00D815F4">
        <w:t xml:space="preserve">system för verksamhetsinformation </w:t>
      </w:r>
      <w:r w:rsidR="00DC0735">
        <w:t xml:space="preserve">med en funktionalitet för att hantera olika former av </w:t>
      </w:r>
      <w:r w:rsidR="003E283D">
        <w:t xml:space="preserve">behörigheter. </w:t>
      </w:r>
      <w:r w:rsidR="00361A01">
        <w:t>Ha kontroll över v</w:t>
      </w:r>
      <w:r w:rsidR="003E283D">
        <w:t>ilka</w:t>
      </w:r>
      <w:r w:rsidR="00DC0735">
        <w:t xml:space="preserve"> </w:t>
      </w:r>
      <w:r w:rsidR="00361A01">
        <w:t xml:space="preserve">som </w:t>
      </w:r>
      <w:r w:rsidR="003E283D">
        <w:t xml:space="preserve">har </w:t>
      </w:r>
      <w:r w:rsidR="00DB3F36">
        <w:t xml:space="preserve">rättigheter – eller på andra sätt möjligheter – </w:t>
      </w:r>
      <w:r w:rsidR="003E283D">
        <w:t>att ändra, ta bort eller lägga till</w:t>
      </w:r>
      <w:r w:rsidR="003E283D" w:rsidRPr="003E283D">
        <w:t xml:space="preserve"> </w:t>
      </w:r>
      <w:r w:rsidR="003E283D">
        <w:t>delar av de elektroniska kopiorna eller uppgifter om dem.</w:t>
      </w:r>
      <w:r w:rsidR="00361A01">
        <w:t xml:space="preserve"> Se till att systemet l</w:t>
      </w:r>
      <w:r w:rsidR="00537E36" w:rsidRPr="00D815F4">
        <w:t>ogg</w:t>
      </w:r>
      <w:r w:rsidR="00EC5553">
        <w:t>ar</w:t>
      </w:r>
      <w:r w:rsidR="00537E36" w:rsidRPr="00D815F4">
        <w:t xml:space="preserve"> </w:t>
      </w:r>
      <w:r w:rsidR="00E83004">
        <w:t xml:space="preserve">eventuella </w:t>
      </w:r>
      <w:r w:rsidR="00537E36" w:rsidRPr="00EC5553">
        <w:t>ändringar</w:t>
      </w:r>
      <w:r w:rsidR="00155D73">
        <w:t xml:space="preserve"> och att loggarna finns kvar så länge det behövs</w:t>
      </w:r>
      <w:r w:rsidR="00DB3F36">
        <w:t>.</w:t>
      </w:r>
    </w:p>
    <w:p w:rsidR="00537E36" w:rsidRDefault="00155D73" w:rsidP="00537E36">
      <w:r>
        <w:t xml:space="preserve">Ha en </w:t>
      </w:r>
      <w:r w:rsidR="00537E36" w:rsidRPr="00EC5553">
        <w:t xml:space="preserve">strategi och en planering som visar att </w:t>
      </w:r>
      <w:r>
        <w:t xml:space="preserve">kopiorna </w:t>
      </w:r>
      <w:r w:rsidR="00537E36" w:rsidRPr="00EC5553">
        <w:t>kan nås och förstås under</w:t>
      </w:r>
      <w:r w:rsidR="00E83004">
        <w:t xml:space="preserve"> hela</w:t>
      </w:r>
      <w:r w:rsidR="00537E36" w:rsidRPr="00EC5553">
        <w:t xml:space="preserve"> bevarandetiden.</w:t>
      </w:r>
      <w:r w:rsidR="00754D5C">
        <w:t xml:space="preserve"> D</w:t>
      </w:r>
      <w:r w:rsidR="00537E36" w:rsidRPr="00EC5553">
        <w:t xml:space="preserve">e </w:t>
      </w:r>
      <w:r w:rsidR="0066746A">
        <w:t>ska</w:t>
      </w:r>
      <w:r w:rsidR="00754D5C">
        <w:t xml:space="preserve"> </w:t>
      </w:r>
      <w:r w:rsidR="00537E36" w:rsidRPr="00EC5553">
        <w:t>ingå i arkivredovisningen och myndighetens dokumentation över elektroniska handlingar.</w:t>
      </w:r>
    </w:p>
    <w:p w:rsidR="0080457F" w:rsidRDefault="00A77FFB" w:rsidP="0080457F">
      <w:r>
        <w:t>Utöver det</w:t>
      </w:r>
      <w:r w:rsidR="00D86203">
        <w:t xml:space="preserve"> kan m</w:t>
      </w:r>
      <w:r w:rsidR="0066746A">
        <w:t>an</w:t>
      </w:r>
      <w:r w:rsidR="00D86203">
        <w:t xml:space="preserve"> för vissa typer av handlingar behöva </w:t>
      </w:r>
      <w:r w:rsidR="0080457F" w:rsidRPr="0080457F">
        <w:t xml:space="preserve">öka </w:t>
      </w:r>
      <w:r w:rsidR="0066746A">
        <w:t xml:space="preserve">vissa </w:t>
      </w:r>
      <w:r w:rsidR="0080457F" w:rsidRPr="0080457F">
        <w:t>kopi</w:t>
      </w:r>
      <w:r w:rsidR="0066746A">
        <w:t>or</w:t>
      </w:r>
      <w:r w:rsidR="0080457F" w:rsidRPr="0080457F">
        <w:t xml:space="preserve">s bevisvärde </w:t>
      </w:r>
      <w:r w:rsidR="00D86203">
        <w:t xml:space="preserve">genom </w:t>
      </w:r>
      <w:r w:rsidR="0066746A">
        <w:t>att</w:t>
      </w:r>
      <w:r w:rsidR="0080457F" w:rsidRPr="0080457F">
        <w:t xml:space="preserve"> elektronisk</w:t>
      </w:r>
      <w:r w:rsidR="0066746A">
        <w:t>t stämp</w:t>
      </w:r>
      <w:r w:rsidR="0080457F" w:rsidRPr="0080457F">
        <w:t>l</w:t>
      </w:r>
      <w:r w:rsidR="0066746A">
        <w:t>a</w:t>
      </w:r>
      <w:r w:rsidR="0080457F" w:rsidRPr="0080457F">
        <w:t xml:space="preserve"> </w:t>
      </w:r>
      <w:r w:rsidR="0066746A">
        <w:t>dem eller</w:t>
      </w:r>
      <w:r w:rsidR="0080457F" w:rsidRPr="0080457F">
        <w:t xml:space="preserve"> </w:t>
      </w:r>
      <w:r w:rsidR="00F24027">
        <w:t xml:space="preserve">genom </w:t>
      </w:r>
      <w:r w:rsidR="0080457F" w:rsidRPr="0080457F">
        <w:t xml:space="preserve">att </w:t>
      </w:r>
      <w:r w:rsidR="0066746A">
        <w:t xml:space="preserve">någon </w:t>
      </w:r>
      <w:r w:rsidR="00AB52C6" w:rsidRPr="0080457F">
        <w:t xml:space="preserve">med en elektronisk underskrift </w:t>
      </w:r>
      <w:r w:rsidR="0080457F" w:rsidRPr="0080457F">
        <w:t>intygar att de stämmer överens med originalet.</w:t>
      </w:r>
    </w:p>
    <w:p w:rsidR="00BB2595" w:rsidRPr="00BB2595" w:rsidRDefault="00BB2595" w:rsidP="0080457F">
      <w:pPr>
        <w:rPr>
          <w:sz w:val="2"/>
          <w:szCs w:val="2"/>
        </w:rPr>
      </w:pPr>
    </w:p>
    <w:p w:rsidR="0080457F" w:rsidRPr="0080457F" w:rsidRDefault="0080457F" w:rsidP="0080457F">
      <w:pPr>
        <w:pStyle w:val="Rubrik2"/>
      </w:pPr>
      <w:bookmarkStart w:id="23" w:name="_Toc19786003"/>
      <w:r>
        <w:t xml:space="preserve">6.3 Styr registreringen av </w:t>
      </w:r>
      <w:r w:rsidR="00701608">
        <w:t>uppgifter</w:t>
      </w:r>
      <w:bookmarkEnd w:id="23"/>
    </w:p>
    <w:p w:rsidR="00B6722B" w:rsidRDefault="00701608" w:rsidP="00B6722B">
      <w:r>
        <w:t xml:space="preserve">Registrera uppgifter om pappersoriginalen och om de elektroniska kopiorna </w:t>
      </w:r>
      <w:r w:rsidR="007430BC">
        <w:t>som ett led i att skapa</w:t>
      </w:r>
      <w:r w:rsidR="00550200">
        <w:t xml:space="preserve"> en god offentlighetsstruktur som </w:t>
      </w:r>
      <w:r>
        <w:t>främja</w:t>
      </w:r>
      <w:r w:rsidR="00550200">
        <w:t>r insynsrätten och rättssäkerheten</w:t>
      </w:r>
      <w:r w:rsidR="00AF4852">
        <w:t xml:space="preserve"> utifrån reglerna i </w:t>
      </w:r>
      <w:r w:rsidR="00AF4852" w:rsidRPr="00CA4A72">
        <w:t>offentlighets- och sekretesslagen</w:t>
      </w:r>
      <w:r w:rsidR="00550200">
        <w:t xml:space="preserve">. </w:t>
      </w:r>
    </w:p>
    <w:p w:rsidR="00EA4384" w:rsidRPr="00CA4A72" w:rsidRDefault="004F53A0" w:rsidP="00EA4384">
      <w:r>
        <w:t>R</w:t>
      </w:r>
      <w:r w:rsidR="00EA4384" w:rsidRPr="00CA4A72">
        <w:t xml:space="preserve">egistrera </w:t>
      </w:r>
    </w:p>
    <w:p w:rsidR="006A7724" w:rsidRDefault="006A7724" w:rsidP="006A7724">
      <w:pPr>
        <w:tabs>
          <w:tab w:val="left" w:pos="284"/>
        </w:tabs>
        <w:ind w:left="284"/>
      </w:pPr>
      <w:r>
        <w:t>1. datum då handlingen kom in eller upprättades,</w:t>
      </w:r>
      <w:r>
        <w:br/>
        <w:t>2. diarienummer eller annan beteckning handlingen fått vid registreringen,</w:t>
      </w:r>
      <w:r>
        <w:br/>
        <w:t>3. i förekommande fall uppgifter om handlingens avsändare eller mottagare, och</w:t>
      </w:r>
      <w:r>
        <w:br/>
        <w:t>4. i korthet vad handlingen rör</w:t>
      </w:r>
    </w:p>
    <w:p w:rsidR="00EA4384" w:rsidRPr="00CA4A72" w:rsidRDefault="00EA4384" w:rsidP="00EA4384">
      <w:r>
        <w:t>om inte handlingarna omfattas av undantag från registreringsskyldigheten.</w:t>
      </w:r>
    </w:p>
    <w:p w:rsidR="00201E02" w:rsidRDefault="00806AE9" w:rsidP="00550200">
      <w:r>
        <w:t>Välj</w:t>
      </w:r>
      <w:r w:rsidR="00B10271">
        <w:t xml:space="preserve"> vilka </w:t>
      </w:r>
      <w:r w:rsidR="00EA4384">
        <w:t>uppgifter</w:t>
      </w:r>
      <w:r>
        <w:t xml:space="preserve"> som ska</w:t>
      </w:r>
      <w:r w:rsidR="00B10271">
        <w:t xml:space="preserve"> </w:t>
      </w:r>
      <w:r w:rsidR="006D78D2">
        <w:t>fånga</w:t>
      </w:r>
      <w:r>
        <w:t>s in</w:t>
      </w:r>
      <w:r w:rsidR="00EA4384">
        <w:t xml:space="preserve"> automatiserat i samband med skanningen och </w:t>
      </w:r>
      <w:r w:rsidR="00B10271">
        <w:t xml:space="preserve">vilka </w:t>
      </w:r>
      <w:r>
        <w:t xml:space="preserve">som ska </w:t>
      </w:r>
      <w:r w:rsidR="00EA4384">
        <w:t>registrer</w:t>
      </w:r>
      <w:r w:rsidR="00B10271">
        <w:t>a</w:t>
      </w:r>
      <w:r>
        <w:t>s</w:t>
      </w:r>
      <w:r w:rsidR="00B10271">
        <w:t xml:space="preserve"> manuellt</w:t>
      </w:r>
      <w:r w:rsidR="00EA4384">
        <w:t xml:space="preserve">. </w:t>
      </w:r>
      <w:r>
        <w:t>Fånga in t</w:t>
      </w:r>
      <w:r w:rsidR="00EA4384">
        <w:t>ekniska data</w:t>
      </w:r>
      <w:r w:rsidR="006D78D2">
        <w:t>,</w:t>
      </w:r>
      <w:r w:rsidR="00EA4384">
        <w:t xml:space="preserve"> </w:t>
      </w:r>
      <w:r>
        <w:t>sås</w:t>
      </w:r>
      <w:r w:rsidR="006D78D2">
        <w:t xml:space="preserve">om </w:t>
      </w:r>
      <w:r w:rsidR="00EA4384">
        <w:t>tillfället för ska</w:t>
      </w:r>
      <w:r w:rsidR="00DA6742">
        <w:t>nningen och inställningen</w:t>
      </w:r>
      <w:r w:rsidR="00EA4384">
        <w:t xml:space="preserve"> på skanningsapparaten</w:t>
      </w:r>
      <w:r>
        <w:t xml:space="preserve">, </w:t>
      </w:r>
      <w:r w:rsidR="006D78D2">
        <w:t>automatiserat</w:t>
      </w:r>
      <w:r w:rsidR="00EA4384">
        <w:t xml:space="preserve">. </w:t>
      </w:r>
      <w:r w:rsidR="00DA6742">
        <w:t xml:space="preserve">Komplettera med </w:t>
      </w:r>
      <w:r w:rsidR="00EA4384">
        <w:t>uppgifter</w:t>
      </w:r>
      <w:r w:rsidR="00DA6742">
        <w:t xml:space="preserve"> om ifall </w:t>
      </w:r>
      <w:r w:rsidR="00EA4384">
        <w:t>något har gått snett vid skanningen.</w:t>
      </w:r>
    </w:p>
    <w:p w:rsidR="00315B80" w:rsidRDefault="005212EE" w:rsidP="00315B80">
      <w:r>
        <w:t>Skapa</w:t>
      </w:r>
      <w:r w:rsidR="00806AE9">
        <w:t xml:space="preserve"> unika </w:t>
      </w:r>
      <w:r w:rsidR="00547E70">
        <w:t xml:space="preserve">och beständiga </w:t>
      </w:r>
      <w:r w:rsidR="00806AE9">
        <w:t xml:space="preserve">uppgifter som identifierar handlingarna och som länkar ihop kopia </w:t>
      </w:r>
      <w:r>
        <w:t>med</w:t>
      </w:r>
      <w:r w:rsidR="00806AE9" w:rsidRPr="00705454">
        <w:t xml:space="preserve"> original</w:t>
      </w:r>
      <w:r w:rsidR="00547E70" w:rsidRPr="00705454">
        <w:t xml:space="preserve">, till exempel genom </w:t>
      </w:r>
      <w:r>
        <w:t xml:space="preserve">att ge dem </w:t>
      </w:r>
      <w:r w:rsidR="00BE3B4A">
        <w:t>en unik</w:t>
      </w:r>
      <w:r w:rsidR="00547E70" w:rsidRPr="00705454">
        <w:t xml:space="preserve"> handlings</w:t>
      </w:r>
      <w:r w:rsidR="00BE3B4A">
        <w:t>identitet</w:t>
      </w:r>
      <w:r w:rsidR="00547E70" w:rsidRPr="00705454">
        <w:t xml:space="preserve"> </w:t>
      </w:r>
      <w:r>
        <w:t xml:space="preserve">vid </w:t>
      </w:r>
      <w:r w:rsidR="007E790E" w:rsidRPr="00705454">
        <w:t>skanningen</w:t>
      </w:r>
      <w:r w:rsidR="00547E70" w:rsidRPr="00705454">
        <w:t xml:space="preserve">. </w:t>
      </w:r>
      <w:r>
        <w:t>Ange d</w:t>
      </w:r>
      <w:r w:rsidR="00547E70" w:rsidRPr="00705454">
        <w:t>e</w:t>
      </w:r>
      <w:r w:rsidR="00BE3B4A">
        <w:t>nna identitet</w:t>
      </w:r>
      <w:r w:rsidR="00547E70" w:rsidRPr="00705454">
        <w:t xml:space="preserve"> </w:t>
      </w:r>
      <w:r w:rsidR="007E790E" w:rsidRPr="00705454">
        <w:t xml:space="preserve">som metadata, </w:t>
      </w:r>
      <w:r w:rsidR="00705454">
        <w:t>annotation, på pappersoriginalet</w:t>
      </w:r>
      <w:r w:rsidR="007E790E" w:rsidRPr="00705454">
        <w:t xml:space="preserve"> och den elektroniska kopian.</w:t>
      </w:r>
      <w:r w:rsidR="00806AE9">
        <w:t xml:space="preserve"> </w:t>
      </w:r>
      <w:r w:rsidR="00201E02">
        <w:t>F</w:t>
      </w:r>
      <w:r w:rsidR="000F7343">
        <w:t>örse</w:t>
      </w:r>
      <w:r w:rsidR="00A677C1">
        <w:t xml:space="preserve"> </w:t>
      </w:r>
      <w:r>
        <w:t xml:space="preserve">dem </w:t>
      </w:r>
      <w:r w:rsidR="00A677C1">
        <w:t>även</w:t>
      </w:r>
      <w:r w:rsidR="000F7343">
        <w:t xml:space="preserve"> </w:t>
      </w:r>
      <w:r w:rsidR="00550200">
        <w:t xml:space="preserve">med </w:t>
      </w:r>
      <w:r w:rsidR="000F7343">
        <w:t>b</w:t>
      </w:r>
      <w:r w:rsidR="00550200">
        <w:t>eteckningen på det ärende eller den förvaringsenhet som de tillhör.</w:t>
      </w:r>
      <w:r w:rsidR="00201E02">
        <w:t xml:space="preserve"> </w:t>
      </w:r>
      <w:r w:rsidR="00A677C1">
        <w:t xml:space="preserve">Tillför </w:t>
      </w:r>
      <w:r w:rsidR="00201E02">
        <w:t xml:space="preserve">kopian uppgifter om när originalet upprättades eller kom in och när den </w:t>
      </w:r>
      <w:r w:rsidR="00A677C1">
        <w:t xml:space="preserve">ska gallras eller </w:t>
      </w:r>
      <w:r w:rsidR="00201E02">
        <w:t xml:space="preserve">gallrades. </w:t>
      </w:r>
      <w:r w:rsidR="00705454">
        <w:t xml:space="preserve">Uppgifterna kan vara </w:t>
      </w:r>
      <w:r w:rsidR="00EA4384">
        <w:t xml:space="preserve">i form av annotationer eller i </w:t>
      </w:r>
      <w:r w:rsidR="00EA4384" w:rsidRPr="0025757A">
        <w:t>filhuvudet</w:t>
      </w:r>
      <w:r w:rsidR="00F22DC7">
        <w:t xml:space="preserve"> i form av </w:t>
      </w:r>
      <w:r w:rsidR="0025757A" w:rsidRPr="0025757A">
        <w:t>inbäddad metadata</w:t>
      </w:r>
      <w:r w:rsidR="00EA4384" w:rsidRPr="0025757A">
        <w:t>.</w:t>
      </w:r>
    </w:p>
    <w:p w:rsidR="00EA4384" w:rsidRDefault="0025757A" w:rsidP="00EA4384">
      <w:r w:rsidRPr="0025757A">
        <w:lastRenderedPageBreak/>
        <w:t xml:space="preserve">Ta hjälp av Riksarkivets vägledning om registrering. </w:t>
      </w:r>
      <w:r>
        <w:t>Tänk på att d</w:t>
      </w:r>
      <w:r w:rsidR="00B6722B" w:rsidRPr="0025757A">
        <w:t xml:space="preserve">e </w:t>
      </w:r>
      <w:r w:rsidR="00EA4384" w:rsidRPr="0025757A">
        <w:t>elektroniska handlingar</w:t>
      </w:r>
      <w:r w:rsidR="00B6722B" w:rsidRPr="0025757A">
        <w:t>na</w:t>
      </w:r>
      <w:r w:rsidR="007E790E">
        <w:t xml:space="preserve"> ska kunna</w:t>
      </w:r>
      <w:r w:rsidR="00E75BC7" w:rsidRPr="0025757A">
        <w:t xml:space="preserve"> presenteras samlat och</w:t>
      </w:r>
      <w:r w:rsidR="00EA4384" w:rsidRPr="0025757A">
        <w:t xml:space="preserve"> </w:t>
      </w:r>
      <w:r w:rsidR="007E790E">
        <w:t xml:space="preserve">att dokumentationen över dem ska </w:t>
      </w:r>
      <w:r w:rsidR="00EA4384" w:rsidRPr="0025757A">
        <w:t>knytas till eller integreras med arkivredovisningen.</w:t>
      </w:r>
    </w:p>
    <w:p w:rsidR="00EA4384" w:rsidRPr="00FC4197" w:rsidRDefault="00EA4384" w:rsidP="00EA4384">
      <w:pPr>
        <w:spacing w:after="0"/>
        <w:rPr>
          <w:i/>
        </w:rPr>
      </w:pPr>
      <w:r>
        <w:rPr>
          <w:i/>
        </w:rPr>
        <w:t>Anteckna uppgifter om skanningen</w:t>
      </w:r>
    </w:p>
    <w:p w:rsidR="00EA4384" w:rsidRDefault="00EA4384" w:rsidP="00EA4384">
      <w:r>
        <w:t xml:space="preserve">Dokumentera uppgifter om skanningen som är av betydelse för verksamheten och för att kunna bedöma handlingens autenticitet och integritet. </w:t>
      </w:r>
      <w:r w:rsidR="00D9338D">
        <w:t xml:space="preserve">Gör </w:t>
      </w:r>
      <w:r>
        <w:t xml:space="preserve">uppgifter </w:t>
      </w:r>
      <w:r w:rsidR="00420689">
        <w:t xml:space="preserve">som </w:t>
      </w:r>
      <w:r>
        <w:t>ska finnas enligt lag</w:t>
      </w:r>
      <w:r w:rsidR="00740731">
        <w:t>,</w:t>
      </w:r>
      <w:r>
        <w:t xml:space="preserve"> och de som verksamheten </w:t>
      </w:r>
      <w:r w:rsidR="00740731">
        <w:t xml:space="preserve">behöver, </w:t>
      </w:r>
      <w:r>
        <w:t>obligatorisk</w:t>
      </w:r>
      <w:r w:rsidR="00740731">
        <w:t>a</w:t>
      </w:r>
      <w:r>
        <w:t>. Andra uppgifter kan vara frivilliga.</w:t>
      </w:r>
    </w:p>
    <w:p w:rsidR="00EA4384" w:rsidRDefault="00EA4384" w:rsidP="00EA4384">
      <w:r>
        <w:t>Dokumentera</w:t>
      </w:r>
    </w:p>
    <w:p w:rsidR="00EA4384" w:rsidRDefault="00EA4384" w:rsidP="00EA4384">
      <w:pPr>
        <w:pStyle w:val="Liststycke"/>
        <w:numPr>
          <w:ilvl w:val="0"/>
          <w:numId w:val="14"/>
        </w:numPr>
      </w:pPr>
      <w:r>
        <w:t>automatiserad fångst av metadata,</w:t>
      </w:r>
    </w:p>
    <w:p w:rsidR="00EA4384" w:rsidRDefault="00EA4384" w:rsidP="00EA4384">
      <w:pPr>
        <w:pStyle w:val="Liststycke"/>
        <w:numPr>
          <w:ilvl w:val="0"/>
          <w:numId w:val="14"/>
        </w:numPr>
      </w:pPr>
      <w:r>
        <w:t>metadata enligt krav på arkivredovisnin</w:t>
      </w:r>
      <w:r w:rsidR="00740731">
        <w:t>g och redovisning av handlingar</w:t>
      </w:r>
      <w:r>
        <w:t>,</w:t>
      </w:r>
    </w:p>
    <w:p w:rsidR="00EA4384" w:rsidRDefault="00EA4384" w:rsidP="00EA4384">
      <w:pPr>
        <w:pStyle w:val="Liststycke"/>
        <w:numPr>
          <w:ilvl w:val="0"/>
          <w:numId w:val="14"/>
        </w:numPr>
      </w:pPr>
      <w:r>
        <w:t>eventuell metadata som är specifik för verksamheten,</w:t>
      </w:r>
    </w:p>
    <w:p w:rsidR="00EA4384" w:rsidRDefault="00EA4384" w:rsidP="00EA4384">
      <w:pPr>
        <w:pStyle w:val="Liststycke"/>
        <w:numPr>
          <w:ilvl w:val="0"/>
          <w:numId w:val="14"/>
        </w:numPr>
      </w:pPr>
      <w:r>
        <w:t>eventuell metadata som är specifik för handlingen och</w:t>
      </w:r>
    </w:p>
    <w:p w:rsidR="00EA4384" w:rsidRDefault="00EA4384" w:rsidP="00EA4384">
      <w:pPr>
        <w:pStyle w:val="Liststycke"/>
        <w:numPr>
          <w:ilvl w:val="0"/>
          <w:numId w:val="14"/>
        </w:numPr>
      </w:pPr>
      <w:r>
        <w:t>metadata om hur handlingen har använts och hanterats.</w:t>
      </w:r>
    </w:p>
    <w:p w:rsidR="00EA4384" w:rsidRDefault="00740731" w:rsidP="00EA4384">
      <w:r>
        <w:t>Dokumentera för varje elektronisk kopia</w:t>
      </w:r>
    </w:p>
    <w:p w:rsidR="00EA4384" w:rsidRDefault="00EA4384" w:rsidP="00EA4384">
      <w:pPr>
        <w:pStyle w:val="Liststycke"/>
        <w:numPr>
          <w:ilvl w:val="0"/>
          <w:numId w:val="15"/>
        </w:numPr>
      </w:pPr>
      <w:r>
        <w:t>unik identifierare,</w:t>
      </w:r>
    </w:p>
    <w:p w:rsidR="00EA4384" w:rsidRDefault="00EA4384" w:rsidP="00EA4384">
      <w:pPr>
        <w:pStyle w:val="Liststycke"/>
        <w:numPr>
          <w:ilvl w:val="0"/>
          <w:numId w:val="15"/>
        </w:numPr>
      </w:pPr>
      <w:r>
        <w:t>datum och tidpunkt för digitisering,</w:t>
      </w:r>
    </w:p>
    <w:p w:rsidR="00EA4384" w:rsidRDefault="00EA4384" w:rsidP="00EA4384">
      <w:pPr>
        <w:pStyle w:val="Liststycke"/>
        <w:numPr>
          <w:ilvl w:val="0"/>
          <w:numId w:val="15"/>
        </w:numPr>
      </w:pPr>
      <w:r>
        <w:t>vilken organisation som har skannat,</w:t>
      </w:r>
    </w:p>
    <w:p w:rsidR="00EA4384" w:rsidRDefault="00EA4384" w:rsidP="00EA4384">
      <w:pPr>
        <w:pStyle w:val="Liststycke"/>
        <w:numPr>
          <w:ilvl w:val="0"/>
          <w:numId w:val="15"/>
        </w:numPr>
      </w:pPr>
      <w:r>
        <w:t>vilken hårdvara som har använts,</w:t>
      </w:r>
    </w:p>
    <w:p w:rsidR="00EA4384" w:rsidRDefault="00EA4384" w:rsidP="00EA4384">
      <w:pPr>
        <w:pStyle w:val="Liststycke"/>
        <w:numPr>
          <w:ilvl w:val="0"/>
          <w:numId w:val="15"/>
        </w:numPr>
      </w:pPr>
      <w:r>
        <w:t>vilken mjukvara som har använts,</w:t>
      </w:r>
    </w:p>
    <w:p w:rsidR="00EA4384" w:rsidRDefault="00EA4384" w:rsidP="00EA4384">
      <w:pPr>
        <w:pStyle w:val="Liststycke"/>
        <w:numPr>
          <w:ilvl w:val="0"/>
          <w:numId w:val="15"/>
        </w:numPr>
      </w:pPr>
      <w:r>
        <w:t>de uppgifter som vanligen anges för myndighetens handlingar,</w:t>
      </w:r>
    </w:p>
    <w:p w:rsidR="00EA4384" w:rsidRDefault="00EA4384" w:rsidP="00EA4384">
      <w:pPr>
        <w:pStyle w:val="Liststycke"/>
        <w:numPr>
          <w:ilvl w:val="0"/>
          <w:numId w:val="15"/>
        </w:numPr>
      </w:pPr>
      <w:r>
        <w:t>uppgifter som utökar möjligheten för sökning och/eller indexering,</w:t>
      </w:r>
    </w:p>
    <w:p w:rsidR="00EA4384" w:rsidRDefault="00EA4384" w:rsidP="00EA4384">
      <w:pPr>
        <w:pStyle w:val="Liststycke"/>
        <w:numPr>
          <w:ilvl w:val="0"/>
          <w:numId w:val="15"/>
        </w:numPr>
      </w:pPr>
      <w:r>
        <w:t>ifall originalet gallras efter en viss tid,</w:t>
      </w:r>
    </w:p>
    <w:p w:rsidR="00EA4384" w:rsidRDefault="00EA4384" w:rsidP="00EA4384">
      <w:pPr>
        <w:pStyle w:val="Liststycke"/>
        <w:numPr>
          <w:ilvl w:val="0"/>
          <w:numId w:val="15"/>
        </w:numPr>
      </w:pPr>
      <w:r>
        <w:t>hur kopian används i verksamheten och</w:t>
      </w:r>
    </w:p>
    <w:p w:rsidR="00EA4384" w:rsidRDefault="00EA4384" w:rsidP="00EA4384">
      <w:pPr>
        <w:pStyle w:val="Liststycke"/>
        <w:numPr>
          <w:ilvl w:val="0"/>
          <w:numId w:val="15"/>
        </w:numPr>
      </w:pPr>
      <w:r>
        <w:t>eventuella uppgifter om att den elektroniska kopian gallras efter en viss tid.</w:t>
      </w:r>
    </w:p>
    <w:p w:rsidR="00EA4384" w:rsidRDefault="00765EF1" w:rsidP="00EA4384">
      <w:r>
        <w:t>Förse d</w:t>
      </w:r>
      <w:r w:rsidR="00EA4384">
        <w:t>e elektroniska kopiorna</w:t>
      </w:r>
      <w:r w:rsidR="00EA4384" w:rsidRPr="00553057">
        <w:t xml:space="preserve"> med </w:t>
      </w:r>
      <w:r>
        <w:t xml:space="preserve">de </w:t>
      </w:r>
      <w:r w:rsidR="00EA4384" w:rsidRPr="00553057">
        <w:t>uppgifter</w:t>
      </w:r>
      <w:r w:rsidR="00EA4384">
        <w:t xml:space="preserve"> som </w:t>
      </w:r>
      <w:r w:rsidR="00EA4384" w:rsidRPr="00553057">
        <w:t xml:space="preserve">behövs för förståelsen av dem. </w:t>
      </w:r>
      <w:r w:rsidR="00FB0538">
        <w:t>Se till att s</w:t>
      </w:r>
      <w:r w:rsidR="00EA4384" w:rsidRPr="00553057">
        <w:t xml:space="preserve">ambandet mellan </w:t>
      </w:r>
      <w:r w:rsidR="00EA4384">
        <w:t xml:space="preserve">de </w:t>
      </w:r>
      <w:r w:rsidR="00EA4384" w:rsidRPr="00553057">
        <w:t xml:space="preserve">elektroniska </w:t>
      </w:r>
      <w:r w:rsidR="00EA4384">
        <w:t xml:space="preserve">kopiorna </w:t>
      </w:r>
      <w:r w:rsidR="00EA4384" w:rsidRPr="00553057">
        <w:t xml:space="preserve">och andra handlingar upprätthålls även efter </w:t>
      </w:r>
      <w:r w:rsidR="00EA4384">
        <w:t xml:space="preserve">att de har </w:t>
      </w:r>
      <w:r w:rsidR="00EA4384" w:rsidRPr="00553057">
        <w:t>för</w:t>
      </w:r>
      <w:r w:rsidR="00EA4384">
        <w:t>ts över till ett system för</w:t>
      </w:r>
      <w:r w:rsidR="00EA4384" w:rsidRPr="00553057">
        <w:t xml:space="preserve"> bevarande</w:t>
      </w:r>
      <w:r w:rsidR="00BB2595">
        <w:t>. Observera att v</w:t>
      </w:r>
      <w:r w:rsidR="00BB2595" w:rsidRPr="00553057">
        <w:t>arje f</w:t>
      </w:r>
      <w:r w:rsidR="00BB2595">
        <w:t>il med elektroniska handlingar</w:t>
      </w:r>
      <w:r w:rsidR="00BB2595" w:rsidRPr="00553057">
        <w:t xml:space="preserve"> ska ges en unik beteckning senast vid överföring av till bevarande</w:t>
      </w:r>
      <w:r w:rsidR="00BB2595">
        <w:t>, men att de bör få en unik beteckning redan när de framställs.</w:t>
      </w:r>
    </w:p>
    <w:p w:rsidR="00911179" w:rsidRPr="00911179" w:rsidRDefault="00911179" w:rsidP="00EA4384">
      <w:pPr>
        <w:rPr>
          <w:sz w:val="2"/>
          <w:szCs w:val="2"/>
        </w:rPr>
      </w:pPr>
    </w:p>
    <w:p w:rsidR="002A31F5" w:rsidRDefault="002A31F5" w:rsidP="002A31F5">
      <w:pPr>
        <w:pStyle w:val="Rubrik2"/>
      </w:pPr>
      <w:bookmarkStart w:id="24" w:name="_Toc19786004"/>
      <w:r>
        <w:t>6</w:t>
      </w:r>
      <w:r w:rsidR="0080457F">
        <w:t>.4</w:t>
      </w:r>
      <w:r>
        <w:t xml:space="preserve"> </w:t>
      </w:r>
      <w:r w:rsidR="00EF18C6">
        <w:t xml:space="preserve">Ställ krav på kvaliteten och sätt upp </w:t>
      </w:r>
      <w:r w:rsidR="00F304A1">
        <w:t xml:space="preserve">regler för </w:t>
      </w:r>
      <w:r w:rsidR="00536EAB">
        <w:t>kontroller</w:t>
      </w:r>
      <w:bookmarkEnd w:id="24"/>
    </w:p>
    <w:p w:rsidR="00B825B8" w:rsidRPr="00B825B8" w:rsidRDefault="00B825B8" w:rsidP="00B825B8">
      <w:pPr>
        <w:spacing w:after="0"/>
        <w:rPr>
          <w:i/>
          <w:sz w:val="6"/>
          <w:szCs w:val="6"/>
        </w:rPr>
      </w:pPr>
    </w:p>
    <w:p w:rsidR="00B825B8" w:rsidRPr="00B825B8" w:rsidRDefault="00B825B8" w:rsidP="00B825B8">
      <w:pPr>
        <w:spacing w:after="0"/>
        <w:rPr>
          <w:i/>
        </w:rPr>
      </w:pPr>
      <w:r w:rsidRPr="00B825B8">
        <w:rPr>
          <w:i/>
        </w:rPr>
        <w:t>Kvalitetskrav</w:t>
      </w:r>
    </w:p>
    <w:p w:rsidR="00A9391C" w:rsidRDefault="00EF18C6" w:rsidP="002A31F5">
      <w:r>
        <w:t>Ställ</w:t>
      </w:r>
      <w:r w:rsidR="00FC5564">
        <w:t xml:space="preserve"> krav på</w:t>
      </w:r>
      <w:r w:rsidR="00ED793F">
        <w:t xml:space="preserve"> utförandet av</w:t>
      </w:r>
      <w:r w:rsidR="006B185E">
        <w:t xml:space="preserve"> skanningen och på kvaliteten på de elektroniska kopiorna oavsett om myndigheten</w:t>
      </w:r>
      <w:r w:rsidR="00A01B65">
        <w:t xml:space="preserve"> </w:t>
      </w:r>
      <w:r w:rsidR="00333A29">
        <w:t>skanna</w:t>
      </w:r>
      <w:r w:rsidR="006B185E">
        <w:t>r i egen regi eller köper</w:t>
      </w:r>
      <w:r w:rsidR="00333A29">
        <w:t xml:space="preserve"> </w:t>
      </w:r>
      <w:r w:rsidR="00A01B65">
        <w:t xml:space="preserve">tjänsten. </w:t>
      </w:r>
      <w:r w:rsidR="00A9391C">
        <w:t>Sätt upp minimikrav</w:t>
      </w:r>
      <w:r w:rsidR="0054670D">
        <w:t xml:space="preserve"> </w:t>
      </w:r>
      <w:r w:rsidR="00FC5564">
        <w:t xml:space="preserve">och </w:t>
      </w:r>
      <w:r w:rsidR="00A9391C">
        <w:t>tilläggskrav</w:t>
      </w:r>
      <w:r w:rsidR="00120DAD">
        <w:t xml:space="preserve"> som kan variera med v</w:t>
      </w:r>
      <w:r w:rsidR="0054670D">
        <w:t>erksamhetens, handlingst</w:t>
      </w:r>
      <w:r w:rsidR="00A32410">
        <w:t>ypens och pappersoriginalets beskaffenhet</w:t>
      </w:r>
      <w:r w:rsidR="00A9391C">
        <w:t>.</w:t>
      </w:r>
      <w:r w:rsidR="0054670D">
        <w:t xml:space="preserve"> </w:t>
      </w:r>
    </w:p>
    <w:p w:rsidR="00526EEF" w:rsidRDefault="00A9391C" w:rsidP="002A31F5">
      <w:r>
        <w:t xml:space="preserve">Ta hänsyn </w:t>
      </w:r>
      <w:r w:rsidR="00526EEF">
        <w:t>till:</w:t>
      </w:r>
    </w:p>
    <w:p w:rsidR="00526EEF" w:rsidRDefault="00A9391C" w:rsidP="00526EEF">
      <w:pPr>
        <w:pStyle w:val="Liststycke"/>
        <w:numPr>
          <w:ilvl w:val="0"/>
          <w:numId w:val="29"/>
        </w:numPr>
      </w:pPr>
      <w:r>
        <w:t>tänkt</w:t>
      </w:r>
      <w:r w:rsidR="00526EEF">
        <w:t xml:space="preserve"> användning</w:t>
      </w:r>
    </w:p>
    <w:p w:rsidR="00526EEF" w:rsidRDefault="00526EEF" w:rsidP="00526EEF">
      <w:pPr>
        <w:pStyle w:val="Liststycke"/>
        <w:numPr>
          <w:ilvl w:val="0"/>
          <w:numId w:val="29"/>
        </w:numPr>
      </w:pPr>
      <w:r>
        <w:t>handlingstypens beskaffenhet</w:t>
      </w:r>
      <w:r w:rsidRPr="00526EEF">
        <w:t xml:space="preserve"> </w:t>
      </w:r>
    </w:p>
    <w:p w:rsidR="00526EEF" w:rsidRDefault="0054670D" w:rsidP="00526EEF">
      <w:pPr>
        <w:pStyle w:val="Liststycke"/>
        <w:numPr>
          <w:ilvl w:val="1"/>
          <w:numId w:val="29"/>
        </w:numPr>
      </w:pPr>
      <w:r>
        <w:t xml:space="preserve">om det finns starkt färgade eller skuggade </w:t>
      </w:r>
      <w:r w:rsidR="00526EEF">
        <w:t>fält</w:t>
      </w:r>
    </w:p>
    <w:p w:rsidR="00526EEF" w:rsidRDefault="00526EEF" w:rsidP="00526EEF">
      <w:pPr>
        <w:pStyle w:val="Liststycke"/>
        <w:numPr>
          <w:ilvl w:val="1"/>
          <w:numId w:val="29"/>
        </w:numPr>
      </w:pPr>
      <w:r>
        <w:t>textens storlek</w:t>
      </w:r>
    </w:p>
    <w:p w:rsidR="00526EEF" w:rsidRDefault="0054670D" w:rsidP="00526EEF">
      <w:pPr>
        <w:pStyle w:val="Liststycke"/>
        <w:numPr>
          <w:ilvl w:val="1"/>
          <w:numId w:val="29"/>
        </w:numPr>
      </w:pPr>
      <w:r>
        <w:t>avstånd mellan tecknen</w:t>
      </w:r>
    </w:p>
    <w:p w:rsidR="00526EEF" w:rsidRDefault="00526EEF" w:rsidP="00526EEF">
      <w:pPr>
        <w:pStyle w:val="Liststycke"/>
        <w:numPr>
          <w:ilvl w:val="1"/>
          <w:numId w:val="29"/>
        </w:numPr>
      </w:pPr>
      <w:r>
        <w:t>skriftens färgstyrka</w:t>
      </w:r>
    </w:p>
    <w:p w:rsidR="00526EEF" w:rsidRDefault="0054670D" w:rsidP="00526EEF">
      <w:pPr>
        <w:pStyle w:val="Liststycke"/>
        <w:numPr>
          <w:ilvl w:val="1"/>
          <w:numId w:val="29"/>
        </w:numPr>
      </w:pPr>
      <w:r>
        <w:lastRenderedPageBreak/>
        <w:t>kontras</w:t>
      </w:r>
      <w:r w:rsidR="00526EEF">
        <w:t>ten mellan bakgrund och skrift</w:t>
      </w:r>
    </w:p>
    <w:p w:rsidR="00526EEF" w:rsidRDefault="00526EEF" w:rsidP="00526EEF">
      <w:pPr>
        <w:pStyle w:val="Liststycke"/>
        <w:numPr>
          <w:ilvl w:val="0"/>
          <w:numId w:val="29"/>
        </w:numPr>
      </w:pPr>
      <w:r>
        <w:t xml:space="preserve">om det är </w:t>
      </w:r>
      <w:r w:rsidR="0054670D">
        <w:t>grafiska bild</w:t>
      </w:r>
      <w:r>
        <w:t>er och fotografier</w:t>
      </w:r>
    </w:p>
    <w:p w:rsidR="00526EEF" w:rsidRDefault="0054670D" w:rsidP="00526EEF">
      <w:pPr>
        <w:pStyle w:val="Liststycke"/>
        <w:numPr>
          <w:ilvl w:val="1"/>
          <w:numId w:val="29"/>
        </w:numPr>
      </w:pPr>
      <w:r>
        <w:t xml:space="preserve">hur detaljerade och högupplösta de är i original </w:t>
      </w:r>
    </w:p>
    <w:p w:rsidR="0054670D" w:rsidRDefault="0054670D" w:rsidP="00526EEF">
      <w:pPr>
        <w:pStyle w:val="Liststycke"/>
        <w:numPr>
          <w:ilvl w:val="1"/>
          <w:numId w:val="29"/>
        </w:numPr>
      </w:pPr>
      <w:r>
        <w:t>om de är svartvita eller i färg.</w:t>
      </w:r>
      <w:r w:rsidR="00D140BB">
        <w:t xml:space="preserve"> </w:t>
      </w:r>
    </w:p>
    <w:p w:rsidR="002A31F5" w:rsidRDefault="00A32410" w:rsidP="00B70652">
      <w:r>
        <w:t xml:space="preserve">Ställ till exempel </w:t>
      </w:r>
      <w:r w:rsidR="00526EEF">
        <w:t>krav på</w:t>
      </w:r>
      <w:r w:rsidR="00526EEF" w:rsidRPr="001E717C">
        <w:t xml:space="preserve"> </w:t>
      </w:r>
      <w:r w:rsidR="00526EEF">
        <w:t xml:space="preserve">grad av </w:t>
      </w:r>
      <w:r w:rsidR="00526EEF" w:rsidRPr="001E717C">
        <w:t>upplösning, kontrast</w:t>
      </w:r>
      <w:r>
        <w:t>er</w:t>
      </w:r>
      <w:r w:rsidR="00526EEF" w:rsidRPr="001E717C">
        <w:t>, gråskalor och färg</w:t>
      </w:r>
      <w:r>
        <w:t>hantering</w:t>
      </w:r>
      <w:r w:rsidR="00526EEF">
        <w:t xml:space="preserve">. Eftersom behovet kan variera har </w:t>
      </w:r>
      <w:r w:rsidR="002B622F">
        <w:t xml:space="preserve">Riksarkivet </w:t>
      </w:r>
      <w:r>
        <w:t xml:space="preserve">inget </w:t>
      </w:r>
      <w:r w:rsidR="002A31F5">
        <w:t>krav p</w:t>
      </w:r>
      <w:r w:rsidR="00E63DBF">
        <w:t>å med vilken upplösning</w:t>
      </w:r>
      <w:r w:rsidR="002A31F5">
        <w:t xml:space="preserve"> som ett pappersoriginal sk</w:t>
      </w:r>
      <w:r w:rsidR="002B622F">
        <w:t xml:space="preserve">a </w:t>
      </w:r>
      <w:r w:rsidR="002A31F5">
        <w:t xml:space="preserve">skannas för att den elektroniska </w:t>
      </w:r>
      <w:r w:rsidR="002B622F">
        <w:t>kopian ska</w:t>
      </w:r>
      <w:r w:rsidR="002A31F5" w:rsidRPr="00342367">
        <w:t xml:space="preserve"> kunna ersätta originalet.</w:t>
      </w:r>
      <w:r w:rsidR="001540FB">
        <w:rPr>
          <w:rStyle w:val="Fotnotsreferens"/>
        </w:rPr>
        <w:footnoteReference w:id="2"/>
      </w:r>
      <w:r w:rsidR="00BF7772">
        <w:t xml:space="preserve"> </w:t>
      </w:r>
    </w:p>
    <w:p w:rsidR="00536EAB" w:rsidRPr="00536EAB" w:rsidRDefault="00F64975" w:rsidP="00536EAB">
      <w:pPr>
        <w:spacing w:after="0"/>
        <w:rPr>
          <w:i/>
        </w:rPr>
      </w:pPr>
      <w:r>
        <w:rPr>
          <w:i/>
        </w:rPr>
        <w:t xml:space="preserve">Sätt upp regler för </w:t>
      </w:r>
      <w:r w:rsidR="000F5AA2">
        <w:rPr>
          <w:i/>
        </w:rPr>
        <w:t>kontroller</w:t>
      </w:r>
    </w:p>
    <w:p w:rsidR="000F5AA2" w:rsidRDefault="00B825B8" w:rsidP="000F5AA2">
      <w:r>
        <w:t>Sätt upp regler för k</w:t>
      </w:r>
      <w:r w:rsidR="00955394">
        <w:t>ontroller</w:t>
      </w:r>
      <w:r>
        <w:t xml:space="preserve"> av</w:t>
      </w:r>
      <w:r w:rsidR="00955394">
        <w:t xml:space="preserve"> att de elektroniska kopiorna uppfyller </w:t>
      </w:r>
      <w:r w:rsidR="000F5AA2" w:rsidRPr="000F5AA2">
        <w:t>kvalitetskraven</w:t>
      </w:r>
      <w:r w:rsidR="00955394">
        <w:t>.</w:t>
      </w:r>
      <w:r w:rsidR="00276AA2">
        <w:t xml:space="preserve"> Ta hjälp av checklista E.</w:t>
      </w:r>
      <w:r w:rsidR="00CC77B3">
        <w:t xml:space="preserve"> </w:t>
      </w:r>
      <w:r w:rsidR="00F22DC7">
        <w:t>Se till kontrollerna visar att k</w:t>
      </w:r>
      <w:r w:rsidR="00955394">
        <w:t xml:space="preserve">opian fullt ut </w:t>
      </w:r>
      <w:r w:rsidR="0048097C">
        <w:t xml:space="preserve">återspegla </w:t>
      </w:r>
      <w:r w:rsidR="00955394">
        <w:t>pappers</w:t>
      </w:r>
      <w:r w:rsidR="000F5AA2">
        <w:t>original</w:t>
      </w:r>
      <w:r w:rsidR="00955394">
        <w:t>et</w:t>
      </w:r>
      <w:r w:rsidR="00F22DC7">
        <w:t xml:space="preserve"> och att dess</w:t>
      </w:r>
      <w:r w:rsidR="0048097C">
        <w:t xml:space="preserve"> </w:t>
      </w:r>
      <w:r w:rsidR="00650C0D">
        <w:t xml:space="preserve">integritet och autenticitet </w:t>
      </w:r>
      <w:r w:rsidR="00F22DC7">
        <w:t>är</w:t>
      </w:r>
      <w:r w:rsidR="0048097C">
        <w:t xml:space="preserve"> säkrad.</w:t>
      </w:r>
      <w:r w:rsidR="00955394">
        <w:t xml:space="preserve"> </w:t>
      </w:r>
      <w:r w:rsidR="00F22DC7">
        <w:t>Styr och planera för att g</w:t>
      </w:r>
      <w:r w:rsidR="00F64975">
        <w:t>enomför</w:t>
      </w:r>
      <w:r w:rsidR="00F22DC7">
        <w:t>a</w:t>
      </w:r>
      <w:r w:rsidR="00F64975">
        <w:t xml:space="preserve"> k</w:t>
      </w:r>
      <w:r w:rsidR="00F22DC7">
        <w:t>ontrollerna fortlöpande</w:t>
      </w:r>
      <w:r w:rsidR="000F5AA2">
        <w:t xml:space="preserve"> och inte bara direkt efter skanningen.</w:t>
      </w:r>
    </w:p>
    <w:p w:rsidR="000F5AA2" w:rsidRDefault="00CF6A4A" w:rsidP="000F5AA2">
      <w:r>
        <w:t>Se till att reglerna</w:t>
      </w:r>
      <w:r w:rsidR="00F64975">
        <w:t xml:space="preserve"> innehåller uppgifter om</w:t>
      </w:r>
      <w:r w:rsidR="0045662B">
        <w:t>:</w:t>
      </w:r>
    </w:p>
    <w:p w:rsidR="00A22739" w:rsidRDefault="00A22739" w:rsidP="000F5AA2">
      <w:pPr>
        <w:pStyle w:val="Liststycke"/>
        <w:numPr>
          <w:ilvl w:val="0"/>
          <w:numId w:val="9"/>
        </w:numPr>
      </w:pPr>
      <w:r>
        <w:t>När kontrollerna ska genomföras</w:t>
      </w:r>
      <w:r w:rsidR="00662552">
        <w:t>, såväl den första som de löpande</w:t>
      </w:r>
    </w:p>
    <w:p w:rsidR="00A22739" w:rsidRDefault="001041C6" w:rsidP="000F5AA2">
      <w:pPr>
        <w:pStyle w:val="Liststycke"/>
        <w:numPr>
          <w:ilvl w:val="0"/>
          <w:numId w:val="9"/>
        </w:numPr>
      </w:pPr>
      <w:r>
        <w:t>Vad kontrollerna ska innehålla</w:t>
      </w:r>
      <w:r w:rsidR="00A22739">
        <w:t xml:space="preserve"> </w:t>
      </w:r>
    </w:p>
    <w:p w:rsidR="000F5AA2" w:rsidRDefault="00C531EC" w:rsidP="001041C6">
      <w:pPr>
        <w:pStyle w:val="Liststycke"/>
        <w:numPr>
          <w:ilvl w:val="1"/>
          <w:numId w:val="9"/>
        </w:numPr>
      </w:pPr>
      <w:r>
        <w:t>V</w:t>
      </w:r>
      <w:r w:rsidR="000F5AA2">
        <w:t>ilka avvikelser som är tillåtna</w:t>
      </w:r>
      <w:r w:rsidR="001041C6" w:rsidRPr="001041C6">
        <w:t xml:space="preserve"> </w:t>
      </w:r>
      <w:r w:rsidR="001041C6">
        <w:t>i förhållande till den normala skanningsprocessen</w:t>
      </w:r>
    </w:p>
    <w:p w:rsidR="000F5AA2" w:rsidRDefault="001041C6" w:rsidP="001041C6">
      <w:pPr>
        <w:pStyle w:val="Liststycke"/>
        <w:numPr>
          <w:ilvl w:val="1"/>
          <w:numId w:val="9"/>
        </w:numPr>
      </w:pPr>
      <w:r>
        <w:t>Hur ma</w:t>
      </w:r>
      <w:r w:rsidR="000F5AA2">
        <w:t>n verifierar att den elektroniska kopian öv</w:t>
      </w:r>
      <w:r w:rsidR="007A5F3D">
        <w:t>erensstämmer med originalet</w:t>
      </w:r>
    </w:p>
    <w:p w:rsidR="0045662B" w:rsidRDefault="0045662B" w:rsidP="001041C6">
      <w:pPr>
        <w:pStyle w:val="Liststycke"/>
        <w:numPr>
          <w:ilvl w:val="1"/>
          <w:numId w:val="9"/>
        </w:numPr>
      </w:pPr>
      <w:r>
        <w:t>Hur man verifierar över tid att den elektroniska kopian inte har ändrats</w:t>
      </w:r>
    </w:p>
    <w:p w:rsidR="0045662B" w:rsidRDefault="00C531EC" w:rsidP="0045662B">
      <w:pPr>
        <w:pStyle w:val="Liststycke"/>
        <w:numPr>
          <w:ilvl w:val="1"/>
          <w:numId w:val="9"/>
        </w:numPr>
      </w:pPr>
      <w:r>
        <w:t>K</w:t>
      </w:r>
      <w:r w:rsidR="000F5AA2">
        <w:t xml:space="preserve">riterier </w:t>
      </w:r>
      <w:r w:rsidR="007A5F3D">
        <w:t>för att bedöma att den elektroniska kopian håller en tillräckligt hög kvalitet</w:t>
      </w:r>
    </w:p>
    <w:p w:rsidR="0045662B" w:rsidRDefault="00C531EC" w:rsidP="0045662B">
      <w:pPr>
        <w:pStyle w:val="Liststycke"/>
        <w:numPr>
          <w:ilvl w:val="1"/>
          <w:numId w:val="9"/>
        </w:numPr>
      </w:pPr>
      <w:r>
        <w:t>K</w:t>
      </w:r>
      <w:r w:rsidR="000F5AA2">
        <w:t>riterier för att kontrollera metadata</w:t>
      </w:r>
    </w:p>
    <w:p w:rsidR="000F5AA2" w:rsidRDefault="000F5AA2" w:rsidP="000F5AA2">
      <w:pPr>
        <w:pStyle w:val="Liststycke"/>
        <w:numPr>
          <w:ilvl w:val="0"/>
          <w:numId w:val="9"/>
        </w:numPr>
      </w:pPr>
      <w:r>
        <w:t>Hur processen ser ut när handlingen behöver skannas om</w:t>
      </w:r>
    </w:p>
    <w:p w:rsidR="001A25D0" w:rsidRDefault="0045662B" w:rsidP="001A25D0">
      <w:pPr>
        <w:pStyle w:val="Liststycke"/>
        <w:numPr>
          <w:ilvl w:val="0"/>
          <w:numId w:val="9"/>
        </w:numPr>
      </w:pPr>
      <w:r>
        <w:t xml:space="preserve">Hur ofta </w:t>
      </w:r>
      <w:r w:rsidR="007B331B">
        <w:t xml:space="preserve">kontrollerna </w:t>
      </w:r>
      <w:r w:rsidR="00CF6A4A">
        <w:t>ska upprepas</w:t>
      </w:r>
      <w:r w:rsidR="00FB42B9">
        <w:t>.</w:t>
      </w:r>
      <w:r w:rsidR="001A25D0">
        <w:rPr>
          <w:rStyle w:val="Fotnotsreferens"/>
        </w:rPr>
        <w:footnoteReference w:id="3"/>
      </w:r>
    </w:p>
    <w:p w:rsidR="00276AA2" w:rsidRPr="00276AA2" w:rsidRDefault="00276AA2" w:rsidP="00276AA2">
      <w:pPr>
        <w:rPr>
          <w:sz w:val="2"/>
          <w:szCs w:val="2"/>
        </w:rPr>
      </w:pPr>
    </w:p>
    <w:p w:rsidR="00D71179" w:rsidRDefault="007A0E8D" w:rsidP="00D71179">
      <w:pPr>
        <w:pStyle w:val="Rubrik2"/>
      </w:pPr>
      <w:bookmarkStart w:id="25" w:name="_Toc19786005"/>
      <w:r>
        <w:t>6.5</w:t>
      </w:r>
      <w:r w:rsidR="00D71179">
        <w:t xml:space="preserve"> Ställ krav på system för verksamhetsinformation</w:t>
      </w:r>
      <w:bookmarkEnd w:id="25"/>
    </w:p>
    <w:p w:rsidR="00D71179" w:rsidRDefault="00D71179" w:rsidP="00D71179">
      <w:r>
        <w:t xml:space="preserve">Ställ krav på det eller de system för verksamhetsinformation där de elektroniska kopiorna ska hanteras. Kraven bör vara desamma som på andra system som hanterar myndighetens </w:t>
      </w:r>
      <w:r w:rsidR="007A0E8D">
        <w:t xml:space="preserve">allmänna </w:t>
      </w:r>
      <w:r>
        <w:t xml:space="preserve">handlingar. </w:t>
      </w:r>
      <w:r w:rsidR="00C07D2E">
        <w:t>Systemet ska ha funktioner för att hantera behörigheter för åtkomst och eventuellt för att kunn</w:t>
      </w:r>
      <w:r w:rsidR="0015644C">
        <w:t>a göra ändringar i</w:t>
      </w:r>
      <w:r w:rsidR="00C07D2E">
        <w:t xml:space="preserve"> inbäddad</w:t>
      </w:r>
      <w:r w:rsidR="0015644C">
        <w:t xml:space="preserve"> metadata</w:t>
      </w:r>
      <w:r w:rsidR="00C07D2E">
        <w:t xml:space="preserve"> </w:t>
      </w:r>
      <w:r w:rsidR="0015644C">
        <w:t>i handlingen</w:t>
      </w:r>
      <w:r w:rsidR="00C07D2E">
        <w:t xml:space="preserve"> eller i uppgifter om handlingen. </w:t>
      </w:r>
      <w:r w:rsidR="000577AE">
        <w:t>Det ska också finnas</w:t>
      </w:r>
      <w:r w:rsidR="00C07D2E">
        <w:t xml:space="preserve"> funktioner som upptäcker och loggar ändringar i handlingen och i uppgifter om handlingen. D</w:t>
      </w:r>
      <w:r>
        <w:t xml:space="preserve">et </w:t>
      </w:r>
      <w:r w:rsidR="00C07D2E">
        <w:t xml:space="preserve">ska </w:t>
      </w:r>
      <w:r>
        <w:t xml:space="preserve">gå att se att den elektroniska kopian inte har </w:t>
      </w:r>
      <w:r w:rsidRPr="000577AE">
        <w:t xml:space="preserve">ändrats. Vidare ska </w:t>
      </w:r>
      <w:r w:rsidR="000577AE" w:rsidRPr="000577AE">
        <w:t xml:space="preserve">systemet </w:t>
      </w:r>
      <w:r w:rsidRPr="000577AE">
        <w:t>ha en exportfunktion och kunna leverera uppgifter och handlingar till ett system för bevarande</w:t>
      </w:r>
      <w:r>
        <w:t>.</w:t>
      </w:r>
    </w:p>
    <w:p w:rsidR="00FF4A33" w:rsidRDefault="00FF4A33">
      <w:pPr>
        <w:rPr>
          <w:rFonts w:asciiTheme="majorHAnsi" w:eastAsiaTheme="majorEastAsia" w:hAnsiTheme="majorHAnsi" w:cstheme="majorBidi"/>
          <w:color w:val="2E74B5" w:themeColor="accent1" w:themeShade="BF"/>
          <w:sz w:val="32"/>
          <w:szCs w:val="32"/>
        </w:rPr>
      </w:pPr>
      <w:r>
        <w:br w:type="page"/>
      </w:r>
    </w:p>
    <w:p w:rsidR="00F269DF" w:rsidRDefault="00B70652" w:rsidP="00F269DF">
      <w:pPr>
        <w:pStyle w:val="Rubrik1"/>
      </w:pPr>
      <w:bookmarkStart w:id="26" w:name="_Toc19786006"/>
      <w:r>
        <w:lastRenderedPageBreak/>
        <w:t>7</w:t>
      </w:r>
      <w:r w:rsidR="0059557E">
        <w:t xml:space="preserve">. </w:t>
      </w:r>
      <w:r w:rsidR="006912E5">
        <w:t>Praktiska råd om</w:t>
      </w:r>
      <w:r w:rsidR="00494FC2">
        <w:t xml:space="preserve"> skanningen</w:t>
      </w:r>
      <w:bookmarkEnd w:id="26"/>
      <w:r w:rsidR="00494FC2">
        <w:t xml:space="preserve"> </w:t>
      </w:r>
    </w:p>
    <w:p w:rsidR="00397750" w:rsidRDefault="005B0D26" w:rsidP="00F646DE">
      <w:r>
        <w:t>När ma</w:t>
      </w:r>
      <w:r w:rsidR="00623E32">
        <w:t>n skannar handlingar kan m</w:t>
      </w:r>
      <w:r>
        <w:t>an</w:t>
      </w:r>
      <w:r w:rsidR="00623E32">
        <w:t xml:space="preserve"> </w:t>
      </w:r>
      <w:r w:rsidR="00802B53">
        <w:t xml:space="preserve">dels </w:t>
      </w:r>
      <w:r w:rsidR="00623E32">
        <w:t xml:space="preserve">framställa </w:t>
      </w:r>
      <w:r w:rsidR="001C7A2D">
        <w:t>elek</w:t>
      </w:r>
      <w:r w:rsidR="00362E16">
        <w:t>troniska kopior,</w:t>
      </w:r>
      <w:r w:rsidR="00B815F5">
        <w:t xml:space="preserve"> </w:t>
      </w:r>
      <w:r w:rsidR="00802B53">
        <w:t xml:space="preserve">dels </w:t>
      </w:r>
      <w:r w:rsidR="00623E32">
        <w:t xml:space="preserve">läsa in </w:t>
      </w:r>
      <w:r w:rsidR="00B815F5">
        <w:t>uppgifter</w:t>
      </w:r>
      <w:r w:rsidR="00F269DF">
        <w:t xml:space="preserve"> </w:t>
      </w:r>
      <w:r w:rsidR="001C7A2D">
        <w:t>till</w:t>
      </w:r>
      <w:r>
        <w:t xml:space="preserve"> ett</w:t>
      </w:r>
      <w:r w:rsidR="001C7A2D">
        <w:t xml:space="preserve"> system</w:t>
      </w:r>
      <w:r w:rsidR="00623E32">
        <w:t xml:space="preserve"> för verksamhetsinformation</w:t>
      </w:r>
      <w:r w:rsidR="000E6A93">
        <w:t xml:space="preserve">. </w:t>
      </w:r>
      <w:r w:rsidR="00362E16">
        <w:t>Enligt den tekniska rapport</w:t>
      </w:r>
      <w:r w:rsidR="00397750">
        <w:t xml:space="preserve">en </w:t>
      </w:r>
      <w:r w:rsidR="009E1EFC">
        <w:t>”</w:t>
      </w:r>
      <w:r w:rsidR="00BB35D6" w:rsidRPr="00F646DE">
        <w:t>Information och dokumentation – Riktlinjer för digitalisering av verksamhetsinf</w:t>
      </w:r>
      <w:r w:rsidR="009E1EFC">
        <w:t>ormation”</w:t>
      </w:r>
      <w:r w:rsidR="00397750">
        <w:t xml:space="preserve"> bör organisationen bevara en masterkopia i samband med skanningen</w:t>
      </w:r>
      <w:r w:rsidR="00B815F5">
        <w:t>.</w:t>
      </w:r>
      <w:r w:rsidR="00397750">
        <w:t xml:space="preserve"> Det är dock inte nödvändigt i de </w:t>
      </w:r>
      <w:r w:rsidR="00044704">
        <w:t xml:space="preserve">flesta </w:t>
      </w:r>
      <w:r w:rsidR="00397750">
        <w:t>fall</w:t>
      </w:r>
      <w:r w:rsidR="00560CCE">
        <w:t>.</w:t>
      </w:r>
      <w:r w:rsidR="00044704">
        <w:t xml:space="preserve"> </w:t>
      </w:r>
      <w:r w:rsidR="00560CCE">
        <w:t>Det</w:t>
      </w:r>
      <w:r w:rsidR="00EA0E32">
        <w:t xml:space="preserve"> </w:t>
      </w:r>
      <w:r w:rsidR="00560CCE">
        <w:t xml:space="preserve">viktiga är att den </w:t>
      </w:r>
      <w:r w:rsidR="00EA0E32">
        <w:t xml:space="preserve">elektroniska kopian </w:t>
      </w:r>
      <w:r w:rsidR="00560CCE">
        <w:t>framställs i</w:t>
      </w:r>
      <w:r w:rsidR="00EA0E32">
        <w:t xml:space="preserve"> </w:t>
      </w:r>
      <w:r w:rsidR="00560CCE">
        <w:t xml:space="preserve">ett format </w:t>
      </w:r>
      <w:r w:rsidR="00875F28">
        <w:t xml:space="preserve">och hanteras på ett sätt </w:t>
      </w:r>
      <w:r w:rsidR="00560CCE">
        <w:t>som gör att den finns kvar under hela bevarandetiden</w:t>
      </w:r>
      <w:r w:rsidR="00EA0E32">
        <w:t>.</w:t>
      </w:r>
      <w:r w:rsidR="00DB2E6E" w:rsidRPr="00DB2E6E">
        <w:rPr>
          <w:rStyle w:val="Fotnotsreferens"/>
        </w:rPr>
        <w:t xml:space="preserve"> </w:t>
      </w:r>
      <w:r w:rsidR="00E943BA">
        <w:t>De</w:t>
      </w:r>
      <w:r w:rsidR="00560CCE">
        <w:t>t</w:t>
      </w:r>
      <w:r w:rsidR="00E943BA">
        <w:t xml:space="preserve"> </w:t>
      </w:r>
      <w:r w:rsidR="00875F28">
        <w:t>är särskilt viktigt om</w:t>
      </w:r>
      <w:r w:rsidR="00560CCE">
        <w:t xml:space="preserve"> kopian </w:t>
      </w:r>
      <w:r w:rsidR="00875F28">
        <w:t>ska</w:t>
      </w:r>
      <w:r w:rsidR="002951DC">
        <w:t xml:space="preserve"> ersätta originalet</w:t>
      </w:r>
      <w:r w:rsidR="00875F28">
        <w:t>.</w:t>
      </w:r>
    </w:p>
    <w:p w:rsidR="009E6E78" w:rsidRPr="009E6E78" w:rsidRDefault="009E6E78" w:rsidP="00F646DE">
      <w:pPr>
        <w:rPr>
          <w:sz w:val="2"/>
          <w:szCs w:val="2"/>
        </w:rPr>
      </w:pPr>
    </w:p>
    <w:p w:rsidR="00486A62" w:rsidRDefault="00486A62" w:rsidP="00486A62">
      <w:pPr>
        <w:pStyle w:val="Rubrik2"/>
      </w:pPr>
      <w:bookmarkStart w:id="27" w:name="_Toc19786007"/>
      <w:r>
        <w:t xml:space="preserve">7.1 </w:t>
      </w:r>
      <w:r w:rsidR="00D81504">
        <w:t>Förberedelser</w:t>
      </w:r>
      <w:bookmarkEnd w:id="27"/>
    </w:p>
    <w:p w:rsidR="00486A62" w:rsidRDefault="00BD0DF9" w:rsidP="00486A62">
      <w:r>
        <w:t>V</w:t>
      </w:r>
      <w:r w:rsidR="00FB3496">
        <w:t xml:space="preserve">älj </w:t>
      </w:r>
      <w:r>
        <w:t>teknik</w:t>
      </w:r>
      <w:r w:rsidR="004F485B">
        <w:t>er</w:t>
      </w:r>
      <w:r w:rsidR="00230A49">
        <w:t xml:space="preserve"> och programvaror </w:t>
      </w:r>
      <w:r w:rsidR="00FB3496">
        <w:t>utifrån om myndigheten ”endast” vill s</w:t>
      </w:r>
      <w:r>
        <w:t>kapa</w:t>
      </w:r>
      <w:r w:rsidR="002B23AC">
        <w:t xml:space="preserve"> en bild av handlingen eller</w:t>
      </w:r>
      <w:r w:rsidR="00FB3496">
        <w:t xml:space="preserve"> a</w:t>
      </w:r>
      <w:r w:rsidR="00486A62">
        <w:t>nvänd</w:t>
      </w:r>
      <w:r w:rsidR="00FB3496">
        <w:t xml:space="preserve">a sig av </w:t>
      </w:r>
      <w:r w:rsidR="00486A62">
        <w:t>maskinläs</w:t>
      </w:r>
      <w:r w:rsidR="00AD77F1">
        <w:t>ning</w:t>
      </w:r>
      <w:r w:rsidR="00FB3496">
        <w:t>,</w:t>
      </w:r>
      <w:r w:rsidR="00AD77F1">
        <w:t xml:space="preserve"> </w:t>
      </w:r>
      <w:r w:rsidR="00FB3496">
        <w:t>där</w:t>
      </w:r>
      <w:r w:rsidR="00486A62">
        <w:t xml:space="preserve"> datorteknik</w:t>
      </w:r>
      <w:r w:rsidR="00FB3496">
        <w:t>en</w:t>
      </w:r>
      <w:r w:rsidR="00486A62">
        <w:t xml:space="preserve"> tolk</w:t>
      </w:r>
      <w:r w:rsidR="007B4EFE">
        <w:t>ar</w:t>
      </w:r>
      <w:r w:rsidR="00486A62">
        <w:t xml:space="preserve"> varje tecken i texten</w:t>
      </w:r>
      <w:r w:rsidR="00FB3496">
        <w:t>.</w:t>
      </w:r>
      <w:r w:rsidR="003E4AD2">
        <w:rPr>
          <w:rStyle w:val="Fotnotsreferens"/>
        </w:rPr>
        <w:footnoteReference w:id="4"/>
      </w:r>
      <w:r w:rsidR="00486A62">
        <w:t xml:space="preserve"> Observera att även om myndigheten använder sig av tekniker för att maskinellt läsa in texter ska det finnas en exakt elektronisk kopia (bild) av handlingen för att det ska kunna bli aktuellt att gallra originalet.</w:t>
      </w:r>
      <w:r w:rsidR="000F3FA9">
        <w:t xml:space="preserve"> Handlingen ska inte vara redigerad. </w:t>
      </w:r>
      <w:r w:rsidR="005362E4">
        <w:t xml:space="preserve">Undersök möjligheten att </w:t>
      </w:r>
      <w:r w:rsidR="000F3FA9">
        <w:t xml:space="preserve">påföra annotationer </w:t>
      </w:r>
      <w:r w:rsidR="005362E4">
        <w:t>i ett annat lager i</w:t>
      </w:r>
      <w:r w:rsidR="000F3FA9">
        <w:t xml:space="preserve"> den elektroniska handlingen.</w:t>
      </w:r>
    </w:p>
    <w:p w:rsidR="00230A49" w:rsidRPr="00230A49" w:rsidRDefault="00F9565E" w:rsidP="00230A49">
      <w:pPr>
        <w:spacing w:after="0"/>
        <w:rPr>
          <w:i/>
        </w:rPr>
      </w:pPr>
      <w:r>
        <w:rPr>
          <w:i/>
        </w:rPr>
        <w:t>Välj rätt t</w:t>
      </w:r>
      <w:r w:rsidR="00230A49" w:rsidRPr="00230A49">
        <w:rPr>
          <w:i/>
        </w:rPr>
        <w:t>eknisk utrusning</w:t>
      </w:r>
    </w:p>
    <w:p w:rsidR="00486A62" w:rsidRPr="00230A49" w:rsidRDefault="00A12FDC" w:rsidP="00486A62">
      <w:r>
        <w:t xml:space="preserve">Välj </w:t>
      </w:r>
      <w:r w:rsidR="00D85AB3">
        <w:t xml:space="preserve">en </w:t>
      </w:r>
      <w:r>
        <w:t>teknisk</w:t>
      </w:r>
      <w:r w:rsidR="00AD517B">
        <w:t xml:space="preserve"> utrus</w:t>
      </w:r>
      <w:r w:rsidR="00CD0926">
        <w:t>t</w:t>
      </w:r>
      <w:r w:rsidR="00AD517B">
        <w:t>ning</w:t>
      </w:r>
      <w:r w:rsidR="002C384A" w:rsidRPr="00230A49">
        <w:t xml:space="preserve"> som inte skadar originalet.</w:t>
      </w:r>
      <w:r w:rsidR="002C384A">
        <w:t xml:space="preserve"> </w:t>
      </w:r>
      <w:r w:rsidR="00CD0926">
        <w:t xml:space="preserve">Man vill kanske använda en </w:t>
      </w:r>
      <w:r w:rsidR="00CD0926" w:rsidRPr="00230A49">
        <w:t>flatbädd</w:t>
      </w:r>
      <w:r w:rsidR="00CD0926">
        <w:t xml:space="preserve">sskanner </w:t>
      </w:r>
      <w:r w:rsidR="00D17000">
        <w:t>vid</w:t>
      </w:r>
      <w:r w:rsidR="00CD0926">
        <w:t xml:space="preserve"> skann</w:t>
      </w:r>
      <w:r w:rsidR="00D17000">
        <w:t>ing av</w:t>
      </w:r>
      <w:r w:rsidR="00CD0926">
        <w:t xml:space="preserve"> </w:t>
      </w:r>
      <w:r w:rsidR="002C384A">
        <w:t>mån</w:t>
      </w:r>
      <w:r w:rsidR="00CD0926">
        <w:t xml:space="preserve">ga </w:t>
      </w:r>
      <w:r w:rsidR="002C384A">
        <w:t>han</w:t>
      </w:r>
      <w:r w:rsidR="00084231">
        <w:t>dlingar</w:t>
      </w:r>
      <w:r w:rsidR="00CD0926">
        <w:t xml:space="preserve"> i ett flöde</w:t>
      </w:r>
      <w:r w:rsidR="002C384A">
        <w:t>. Handlingar i otympliga format eller</w:t>
      </w:r>
      <w:r w:rsidR="002C384A" w:rsidRPr="00230A49">
        <w:t xml:space="preserve"> </w:t>
      </w:r>
      <w:r w:rsidR="002C384A">
        <w:t xml:space="preserve">som är </w:t>
      </w:r>
      <w:r w:rsidR="002C384A" w:rsidRPr="00230A49">
        <w:t>ömtåliga</w:t>
      </w:r>
      <w:r w:rsidR="00511145">
        <w:t xml:space="preserve"> kan</w:t>
      </w:r>
      <w:r w:rsidR="002C384A">
        <w:t xml:space="preserve"> </w:t>
      </w:r>
      <w:r w:rsidR="00CD0926">
        <w:t xml:space="preserve">man </w:t>
      </w:r>
      <w:r w:rsidR="002C384A">
        <w:t xml:space="preserve">skanna </w:t>
      </w:r>
      <w:r w:rsidR="00486A62" w:rsidRPr="00230A49">
        <w:t xml:space="preserve">med </w:t>
      </w:r>
      <w:r w:rsidR="00511145">
        <w:t xml:space="preserve">hjälp av </w:t>
      </w:r>
      <w:r w:rsidR="008972D2">
        <w:t xml:space="preserve">en </w:t>
      </w:r>
      <w:r w:rsidR="00486A62" w:rsidRPr="00230A49">
        <w:t>bokvagga</w:t>
      </w:r>
      <w:r w:rsidR="00511145">
        <w:t xml:space="preserve"> eller</w:t>
      </w:r>
      <w:r w:rsidR="002C384A">
        <w:t xml:space="preserve"> en </w:t>
      </w:r>
      <w:r w:rsidR="00D85AB3">
        <w:t>digitalkamera</w:t>
      </w:r>
      <w:r w:rsidR="00384AF1">
        <w:t xml:space="preserve"> på ett stativ</w:t>
      </w:r>
      <w:r w:rsidR="002C384A">
        <w:t>.</w:t>
      </w:r>
    </w:p>
    <w:p w:rsidR="00513069" w:rsidRPr="00513069" w:rsidRDefault="00F9565E" w:rsidP="00513069">
      <w:pPr>
        <w:spacing w:after="0"/>
        <w:rPr>
          <w:i/>
        </w:rPr>
      </w:pPr>
      <w:r>
        <w:rPr>
          <w:i/>
        </w:rPr>
        <w:t>Genomför t</w:t>
      </w:r>
      <w:r w:rsidR="00511822">
        <w:rPr>
          <w:i/>
        </w:rPr>
        <w:t>ekniska f</w:t>
      </w:r>
      <w:r w:rsidR="00513069" w:rsidRPr="00513069">
        <w:rPr>
          <w:i/>
        </w:rPr>
        <w:t>örberedelser</w:t>
      </w:r>
    </w:p>
    <w:p w:rsidR="00354322" w:rsidRPr="00354322" w:rsidRDefault="00354322" w:rsidP="00354322">
      <w:r w:rsidRPr="00354322">
        <w:t>Genomför och dokumentera tester av</w:t>
      </w:r>
      <w:r w:rsidR="006A371A">
        <w:t xml:space="preserve"> </w:t>
      </w:r>
      <w:r w:rsidRPr="00354322">
        <w:t xml:space="preserve">programvaror och teknisk utrustning </w:t>
      </w:r>
      <w:r w:rsidR="0083642C">
        <w:t>innan de</w:t>
      </w:r>
      <w:r w:rsidR="0083642C" w:rsidRPr="00513069">
        <w:t xml:space="preserve"> används på allmänna handlingar</w:t>
      </w:r>
      <w:r w:rsidR="00084231">
        <w:t>.</w:t>
      </w:r>
      <w:r w:rsidR="00BB2595">
        <w:t xml:space="preserve"> Utvärdera programvarorna utifrån kraven i Riksarkivets föreskrifter och ta hänsyn till om testerna visar att myndighetens egna kvalitetskrav inte uppnås.</w:t>
      </w:r>
    </w:p>
    <w:p w:rsidR="00486A62" w:rsidRDefault="0083642C" w:rsidP="002C69BE">
      <w:r>
        <w:t>Se till at</w:t>
      </w:r>
      <w:r w:rsidR="00486A62" w:rsidRPr="00513069">
        <w:t>t gla</w:t>
      </w:r>
      <w:r w:rsidR="00513069">
        <w:t>set på skannern är</w:t>
      </w:r>
      <w:r w:rsidR="00486A62" w:rsidRPr="00513069">
        <w:t xml:space="preserve"> rent. </w:t>
      </w:r>
      <w:r w:rsidR="004476A1">
        <w:t>Ställ in skannern med</w:t>
      </w:r>
      <w:r w:rsidR="00B003B4">
        <w:t xml:space="preserve"> en </w:t>
      </w:r>
      <w:r w:rsidR="004476A1">
        <w:t xml:space="preserve">tillräckligt hög </w:t>
      </w:r>
      <w:r w:rsidR="00486A62" w:rsidRPr="004476A1">
        <w:t>upplösning</w:t>
      </w:r>
      <w:r w:rsidR="00B003B4">
        <w:t xml:space="preserve"> och ett </w:t>
      </w:r>
      <w:r w:rsidR="002C69BE" w:rsidRPr="002C69BE">
        <w:t>tillräckligt stort färgdjup</w:t>
      </w:r>
      <w:r w:rsidR="00D81504">
        <w:t>. Utgå</w:t>
      </w:r>
      <w:r w:rsidR="00CF151D">
        <w:t xml:space="preserve"> från myndighetens kvalitetskrav</w:t>
      </w:r>
      <w:r w:rsidR="00B003B4">
        <w:t>.</w:t>
      </w:r>
    </w:p>
    <w:p w:rsidR="00F9565E" w:rsidRPr="00F9565E" w:rsidRDefault="00F9565E" w:rsidP="00F9565E">
      <w:pPr>
        <w:spacing w:after="0"/>
        <w:rPr>
          <w:i/>
        </w:rPr>
      </w:pPr>
      <w:r w:rsidRPr="00F9565E">
        <w:rPr>
          <w:i/>
        </w:rPr>
        <w:t>Preparera handlingarna</w:t>
      </w:r>
    </w:p>
    <w:p w:rsidR="00F9565E" w:rsidRDefault="00F9565E" w:rsidP="002C69BE">
      <w:r w:rsidRPr="00A24905">
        <w:t xml:space="preserve">Ta bort häftklamrar, gem och eventuella postit-lappar som inte innehåller en information som behöver föras över till de elektroniska kopiorna. Skapa, om så behövs, </w:t>
      </w:r>
      <w:r>
        <w:t>ett försättsblad med uppgifter om ankomst- eller upprättandedatum, skanningsdatum, vilket ärende handlingen tillhör eller var handlingen hör hemma enligt myndighetens klassificeringsstruktur, uppgifter om handlingen som ska registreras enligt lag (OSL) och enligt myndighetens interna regler.</w:t>
      </w:r>
    </w:p>
    <w:p w:rsidR="00F9565E" w:rsidRPr="00F9565E" w:rsidRDefault="00F9565E" w:rsidP="002C69BE">
      <w:pPr>
        <w:rPr>
          <w:sz w:val="2"/>
          <w:szCs w:val="2"/>
        </w:rPr>
      </w:pPr>
    </w:p>
    <w:p w:rsidR="000027F1" w:rsidRPr="000027F1" w:rsidRDefault="00D81504" w:rsidP="000027F1">
      <w:pPr>
        <w:pStyle w:val="Rubrik3"/>
      </w:pPr>
      <w:r>
        <w:t>7.2</w:t>
      </w:r>
      <w:r w:rsidR="00B70652">
        <w:t>.</w:t>
      </w:r>
      <w:r w:rsidR="000027F1" w:rsidRPr="000027F1">
        <w:t xml:space="preserve"> </w:t>
      </w:r>
      <w:r>
        <w:t>Genomför</w:t>
      </w:r>
      <w:r w:rsidR="000027F1" w:rsidRPr="000027F1">
        <w:t xml:space="preserve"> skanningen</w:t>
      </w:r>
    </w:p>
    <w:p w:rsidR="00D81504" w:rsidRPr="00D81504" w:rsidRDefault="00D81504" w:rsidP="00D81504">
      <w:r>
        <w:t>Genomför skanningen i enlighet med myndighetens planering och styrning.</w:t>
      </w:r>
    </w:p>
    <w:p w:rsidR="00D81504" w:rsidRDefault="001378D5" w:rsidP="00D81504">
      <w:pPr>
        <w:spacing w:after="0"/>
        <w:rPr>
          <w:i/>
        </w:rPr>
      </w:pPr>
      <w:r>
        <w:rPr>
          <w:i/>
        </w:rPr>
        <w:lastRenderedPageBreak/>
        <w:t>Så här kan aktiviteter i s</w:t>
      </w:r>
      <w:r w:rsidR="00D81504" w:rsidRPr="00C06E49">
        <w:rPr>
          <w:i/>
        </w:rPr>
        <w:t>kanningsprocessen</w:t>
      </w:r>
      <w:r w:rsidR="009B76D5">
        <w:rPr>
          <w:i/>
        </w:rPr>
        <w:t xml:space="preserve"> se ut</w:t>
      </w:r>
    </w:p>
    <w:p w:rsidR="00D81504" w:rsidRDefault="00D81504" w:rsidP="00D81504">
      <w:r>
        <w:t>I verksamheten med att skanna handlingar ingår flera olika steg och aktiviteter</w:t>
      </w:r>
      <w:r w:rsidR="005713D9">
        <w:t>, som kan delas upp i vad som görs före skanningen, vid skanningen samt efter skanningen</w:t>
      </w:r>
      <w:r>
        <w:t>.</w:t>
      </w:r>
    </w:p>
    <w:p w:rsidR="008F3387" w:rsidRPr="005713D9" w:rsidRDefault="005713D9" w:rsidP="001378D5">
      <w:pPr>
        <w:spacing w:after="0"/>
        <w:rPr>
          <w:b/>
          <w:sz w:val="18"/>
          <w:szCs w:val="18"/>
        </w:rPr>
      </w:pPr>
      <w:r w:rsidRPr="005713D9">
        <w:rPr>
          <w:b/>
          <w:sz w:val="18"/>
          <w:szCs w:val="18"/>
        </w:rPr>
        <w:t>Förbered skanningen</w:t>
      </w:r>
      <w:r w:rsidR="001378D5" w:rsidRPr="005713D9">
        <w:rPr>
          <w:b/>
          <w:sz w:val="18"/>
          <w:szCs w:val="18"/>
        </w:rPr>
        <w:tab/>
        <w:t xml:space="preserve">            </w:t>
      </w:r>
      <w:r w:rsidRPr="005713D9">
        <w:rPr>
          <w:b/>
          <w:sz w:val="18"/>
          <w:szCs w:val="18"/>
        </w:rPr>
        <w:t xml:space="preserve"> Genomför</w:t>
      </w:r>
      <w:r w:rsidR="001378D5" w:rsidRPr="005713D9">
        <w:rPr>
          <w:b/>
          <w:sz w:val="18"/>
          <w:szCs w:val="18"/>
        </w:rPr>
        <w:t xml:space="preserve"> skanningen</w:t>
      </w:r>
      <w:r w:rsidR="001378D5" w:rsidRPr="005713D9">
        <w:rPr>
          <w:b/>
          <w:sz w:val="18"/>
          <w:szCs w:val="18"/>
        </w:rPr>
        <w:tab/>
        <w:t xml:space="preserve">                       </w:t>
      </w:r>
      <w:r>
        <w:rPr>
          <w:b/>
          <w:sz w:val="18"/>
          <w:szCs w:val="18"/>
        </w:rPr>
        <w:t xml:space="preserve">  </w:t>
      </w:r>
      <w:r w:rsidRPr="005713D9">
        <w:rPr>
          <w:b/>
          <w:sz w:val="18"/>
          <w:szCs w:val="18"/>
        </w:rPr>
        <w:t>Ta hand om</w:t>
      </w:r>
      <w:r>
        <w:rPr>
          <w:b/>
          <w:sz w:val="18"/>
          <w:szCs w:val="18"/>
        </w:rPr>
        <w:t xml:space="preserve"> resulta</w:t>
      </w:r>
      <w:r w:rsidRPr="005713D9">
        <w:rPr>
          <w:b/>
          <w:sz w:val="18"/>
          <w:szCs w:val="18"/>
        </w:rPr>
        <w:t>tet</w:t>
      </w:r>
    </w:p>
    <w:p w:rsidR="008F3387" w:rsidRDefault="008F3387" w:rsidP="00D81504">
      <w:pPr>
        <w:rPr>
          <w:sz w:val="18"/>
          <w:szCs w:val="18"/>
        </w:rPr>
      </w:pPr>
      <w:r>
        <w:rPr>
          <w:noProof/>
        </w:rPr>
        <w:drawing>
          <wp:inline distT="0" distB="0" distL="0" distR="0" wp14:anchorId="1F6B87CE" wp14:editId="4194CF2A">
            <wp:extent cx="2014949" cy="486413"/>
            <wp:effectExtent l="0" t="0" r="4445"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25278" cy="513047"/>
                    </a:xfrm>
                    <a:prstGeom prst="rect">
                      <a:avLst/>
                    </a:prstGeom>
                  </pic:spPr>
                </pic:pic>
              </a:graphicData>
            </a:graphic>
          </wp:inline>
        </w:drawing>
      </w:r>
      <w:r>
        <w:rPr>
          <w:noProof/>
        </w:rPr>
        <w:drawing>
          <wp:inline distT="0" distB="0" distL="0" distR="0" wp14:anchorId="52DDEFE2" wp14:editId="27488240">
            <wp:extent cx="1953553" cy="490111"/>
            <wp:effectExtent l="0" t="0" r="0" b="571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8351" cy="523929"/>
                    </a:xfrm>
                    <a:prstGeom prst="rect">
                      <a:avLst/>
                    </a:prstGeom>
                  </pic:spPr>
                </pic:pic>
              </a:graphicData>
            </a:graphic>
          </wp:inline>
        </w:drawing>
      </w:r>
      <w:r w:rsidR="001378D5">
        <w:rPr>
          <w:noProof/>
        </w:rPr>
        <w:drawing>
          <wp:inline distT="0" distB="0" distL="0" distR="0" wp14:anchorId="3C9CA091" wp14:editId="5FC8BB8E">
            <wp:extent cx="1110743" cy="500549"/>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84101" cy="533607"/>
                    </a:xfrm>
                    <a:prstGeom prst="rect">
                      <a:avLst/>
                    </a:prstGeom>
                  </pic:spPr>
                </pic:pic>
              </a:graphicData>
            </a:graphic>
          </wp:inline>
        </w:drawing>
      </w:r>
    </w:p>
    <w:p w:rsidR="00CA28A4" w:rsidRPr="00536EAB" w:rsidRDefault="009453F3" w:rsidP="00CA28A4">
      <w:r w:rsidRPr="00C11882">
        <w:t xml:space="preserve">Vid skanningen </w:t>
      </w:r>
      <w:r w:rsidR="00CA28A4">
        <w:t>skapas</w:t>
      </w:r>
      <w:r>
        <w:t xml:space="preserve"> elektronisk</w:t>
      </w:r>
      <w:r w:rsidR="00CA28A4">
        <w:t>a kopior</w:t>
      </w:r>
      <w:r>
        <w:t xml:space="preserve"> av </w:t>
      </w:r>
      <w:r w:rsidR="00F8183F">
        <w:t>pappers</w:t>
      </w:r>
      <w:r w:rsidR="00B22ED3">
        <w:t xml:space="preserve">original, som ingår i slutresultatet av processen. </w:t>
      </w:r>
      <w:r w:rsidR="003B2963">
        <w:t>V</w:t>
      </w:r>
      <w:r w:rsidR="00B302ED">
        <w:t xml:space="preserve">älj ett format som främjar </w:t>
      </w:r>
      <w:r w:rsidR="00AC3819">
        <w:t>att kopiorna finns kvar under hela bevarandetiden</w:t>
      </w:r>
      <w:r>
        <w:t>.</w:t>
      </w:r>
      <w:r w:rsidR="003B2963">
        <w:t xml:space="preserve"> </w:t>
      </w:r>
      <w:r w:rsidR="00640CE4">
        <w:t>Kontrollera att myndighetens kvalitetskrav är uppfyllda</w:t>
      </w:r>
      <w:r w:rsidR="000C2B32">
        <w:t>.</w:t>
      </w:r>
    </w:p>
    <w:p w:rsidR="00ED2374" w:rsidRPr="001B4C5E" w:rsidRDefault="0083073F" w:rsidP="009453F3">
      <w:r>
        <w:t>Hantera d</w:t>
      </w:r>
      <w:r w:rsidR="00ED2374">
        <w:t>e elektroniska handlingar</w:t>
      </w:r>
      <w:r w:rsidR="00CA28A4">
        <w:t>na</w:t>
      </w:r>
      <w:r w:rsidR="00ED2374">
        <w:t xml:space="preserve"> enligt Riksarkivets föreskrifter</w:t>
      </w:r>
      <w:r>
        <w:t>.</w:t>
      </w:r>
      <w:r w:rsidR="00ED2374">
        <w:t xml:space="preserve"> </w:t>
      </w:r>
      <w:r w:rsidR="00F92B1B">
        <w:t xml:space="preserve">Håll ihop handlingar som ingår i ett ärende eller </w:t>
      </w:r>
      <w:r w:rsidR="00507E6A">
        <w:t xml:space="preserve">i </w:t>
      </w:r>
      <w:r w:rsidR="00F92B1B">
        <w:t>en avgränsad process</w:t>
      </w:r>
      <w:r w:rsidR="00507E6A">
        <w:t xml:space="preserve">, till exempel genom </w:t>
      </w:r>
      <w:r w:rsidR="00ED2374">
        <w:t xml:space="preserve">ett </w:t>
      </w:r>
      <w:r w:rsidR="00AB5BEF">
        <w:t xml:space="preserve">system för verksamhetsinformation </w:t>
      </w:r>
      <w:r w:rsidR="00110B70">
        <w:t>som logiskt håller</w:t>
      </w:r>
      <w:r w:rsidR="00ED2374">
        <w:t xml:space="preserve"> ihop </w:t>
      </w:r>
      <w:r w:rsidR="00507E6A">
        <w:t>skanningsresultaten</w:t>
      </w:r>
      <w:r w:rsidR="00946CF9">
        <w:t xml:space="preserve"> med övriga </w:t>
      </w:r>
      <w:r w:rsidR="00ED2374">
        <w:t>handlingar i ärende</w:t>
      </w:r>
      <w:r w:rsidR="00110B70">
        <w:t>t</w:t>
      </w:r>
      <w:r w:rsidR="00ED2374">
        <w:t xml:space="preserve"> och</w:t>
      </w:r>
      <w:r w:rsidR="00507E6A">
        <w:t xml:space="preserve"> med </w:t>
      </w:r>
      <w:r w:rsidR="00ED2374">
        <w:t xml:space="preserve"> registreringsuppgifter. När ärendet avslutas kan myndigheten </w:t>
      </w:r>
      <w:r w:rsidR="00ED2374" w:rsidRPr="001B4C5E">
        <w:t>flytta över ärendeakten, ingående handlingar och ä</w:t>
      </w:r>
      <w:r w:rsidR="00AB5BEF" w:rsidRPr="001B4C5E">
        <w:t xml:space="preserve">rendeuppgifter, </w:t>
      </w:r>
      <w:r w:rsidR="00ED2374" w:rsidRPr="001B4C5E">
        <w:t>till ett system för bevarande.</w:t>
      </w:r>
    </w:p>
    <w:p w:rsidR="00FA399B" w:rsidRDefault="006F61E2" w:rsidP="00FA399B">
      <w:r>
        <w:t>Dokumentera</w:t>
      </w:r>
    </w:p>
    <w:p w:rsidR="00FA399B" w:rsidRDefault="006F61E2" w:rsidP="00FA399B">
      <w:pPr>
        <w:pStyle w:val="Liststycke"/>
        <w:numPr>
          <w:ilvl w:val="0"/>
          <w:numId w:val="32"/>
        </w:numPr>
      </w:pPr>
      <w:r>
        <w:t>inställningar</w:t>
      </w:r>
      <w:r w:rsidR="00BB7ADD">
        <w:t xml:space="preserve"> på teknisk utrustning</w:t>
      </w:r>
      <w:r>
        <w:t>,</w:t>
      </w:r>
    </w:p>
    <w:p w:rsidR="00FA399B" w:rsidRDefault="006F61E2" w:rsidP="00FA399B">
      <w:pPr>
        <w:pStyle w:val="Liststycke"/>
        <w:numPr>
          <w:ilvl w:val="0"/>
          <w:numId w:val="32"/>
        </w:numPr>
      </w:pPr>
      <w:r>
        <w:t xml:space="preserve">vilka </w:t>
      </w:r>
      <w:r w:rsidR="0015476E" w:rsidRPr="001B4C5E">
        <w:t>program som använd</w:t>
      </w:r>
      <w:r w:rsidR="00BE38AF">
        <w:t>s,</w:t>
      </w:r>
    </w:p>
    <w:p w:rsidR="002D2421" w:rsidRDefault="002D2421" w:rsidP="002D2421">
      <w:pPr>
        <w:pStyle w:val="Liststycke"/>
        <w:numPr>
          <w:ilvl w:val="0"/>
          <w:numId w:val="32"/>
        </w:numPr>
      </w:pPr>
      <w:r>
        <w:t xml:space="preserve">om </w:t>
      </w:r>
      <w:r w:rsidRPr="001B4C5E">
        <w:t xml:space="preserve">fotografier </w:t>
      </w:r>
      <w:r>
        <w:t xml:space="preserve">skannas </w:t>
      </w:r>
      <w:r w:rsidRPr="001B4C5E">
        <w:t xml:space="preserve">med en </w:t>
      </w:r>
      <w:r w:rsidR="00A14CD9">
        <w:t>viss</w:t>
      </w:r>
      <w:r>
        <w:t xml:space="preserve"> teknik som leder till en högre k</w:t>
      </w:r>
      <w:r w:rsidRPr="001B4C5E">
        <w:t>vali</w:t>
      </w:r>
      <w:r>
        <w:t>tet</w:t>
      </w:r>
      <w:r w:rsidR="00A14CD9">
        <w:t>,</w:t>
      </w:r>
    </w:p>
    <w:p w:rsidR="00FA399B" w:rsidRDefault="00BB7ADD" w:rsidP="00FA399B">
      <w:pPr>
        <w:pStyle w:val="Liststycke"/>
        <w:numPr>
          <w:ilvl w:val="0"/>
          <w:numId w:val="32"/>
        </w:numPr>
      </w:pPr>
      <w:r>
        <w:t xml:space="preserve">om </w:t>
      </w:r>
      <w:r w:rsidR="006F61E2" w:rsidRPr="001B4C5E">
        <w:t>m</w:t>
      </w:r>
      <w:r w:rsidR="006F61E2">
        <w:t>an</w:t>
      </w:r>
      <w:r w:rsidR="006F61E2" w:rsidRPr="001B4C5E">
        <w:t xml:space="preserve"> redigera</w:t>
      </w:r>
      <w:r w:rsidR="006F61E2">
        <w:t>r</w:t>
      </w:r>
      <w:r w:rsidR="006F61E2" w:rsidRPr="001B4C5E">
        <w:t xml:space="preserve"> (bildförbättra</w:t>
      </w:r>
      <w:r w:rsidR="006F61E2">
        <w:t>r</w:t>
      </w:r>
      <w:r w:rsidR="006F61E2" w:rsidRPr="001B4C5E">
        <w:t xml:space="preserve">) de </w:t>
      </w:r>
      <w:r w:rsidR="006F61E2">
        <w:t>elektroniska kopiorna</w:t>
      </w:r>
      <w:r w:rsidR="006F61E2" w:rsidRPr="001B4C5E">
        <w:t xml:space="preserve"> </w:t>
      </w:r>
      <w:r w:rsidR="002D2421">
        <w:t>för att</w:t>
      </w:r>
    </w:p>
    <w:p w:rsidR="00FA399B" w:rsidRDefault="006F61E2" w:rsidP="00FA399B">
      <w:pPr>
        <w:pStyle w:val="Liststycke"/>
        <w:numPr>
          <w:ilvl w:val="1"/>
          <w:numId w:val="32"/>
        </w:numPr>
      </w:pPr>
      <w:r>
        <w:t>rätta till tecken</w:t>
      </w:r>
      <w:r w:rsidR="002D2421">
        <w:t>,</w:t>
      </w:r>
    </w:p>
    <w:p w:rsidR="002D2421" w:rsidRDefault="002D2421" w:rsidP="00FA399B">
      <w:pPr>
        <w:pStyle w:val="Liststycke"/>
        <w:numPr>
          <w:ilvl w:val="1"/>
          <w:numId w:val="32"/>
        </w:numPr>
      </w:pPr>
      <w:r>
        <w:t>få bilden skarpare</w:t>
      </w:r>
      <w:r w:rsidR="00A14CD9">
        <w:t>,</w:t>
      </w:r>
    </w:p>
    <w:p w:rsidR="002D2421" w:rsidRDefault="002D2421" w:rsidP="00FA399B">
      <w:pPr>
        <w:pStyle w:val="Liststycke"/>
        <w:numPr>
          <w:ilvl w:val="1"/>
          <w:numId w:val="32"/>
        </w:numPr>
      </w:pPr>
      <w:r>
        <w:t>få bort skuggor, repor</w:t>
      </w:r>
      <w:r w:rsidR="00215F15">
        <w:t>, skador</w:t>
      </w:r>
      <w:r>
        <w:t xml:space="preserve"> eller ljusare partier</w:t>
      </w:r>
      <w:r w:rsidR="00A14CD9">
        <w:t xml:space="preserve"> och</w:t>
      </w:r>
    </w:p>
    <w:p w:rsidR="004363E6" w:rsidRDefault="00A1506E" w:rsidP="00FA399B">
      <w:pPr>
        <w:pStyle w:val="Liststycke"/>
        <w:numPr>
          <w:ilvl w:val="0"/>
          <w:numId w:val="32"/>
        </w:numPr>
      </w:pPr>
      <w:r w:rsidRPr="001B4C5E">
        <w:t>hur den elektroniska kopian</w:t>
      </w:r>
      <w:r w:rsidR="004363E6">
        <w:t xml:space="preserve"> skiljer sig åt från originalet</w:t>
      </w:r>
    </w:p>
    <w:p w:rsidR="00AC381D" w:rsidRDefault="00E03D61" w:rsidP="00AC381D">
      <w:pPr>
        <w:pStyle w:val="Liststycke"/>
        <w:numPr>
          <w:ilvl w:val="0"/>
          <w:numId w:val="32"/>
        </w:numPr>
      </w:pPr>
      <w:r>
        <w:t>om man behöver en speciell</w:t>
      </w:r>
      <w:r w:rsidR="004363E6" w:rsidRPr="001B4C5E">
        <w:t xml:space="preserve"> programv</w:t>
      </w:r>
      <w:r w:rsidR="004363E6">
        <w:t>ara för att ta del av kopian</w:t>
      </w:r>
      <w:r>
        <w:t>, vilket inte borde behövas om myndigheten har följt Riksarkivets föreskrifter för elektroniska handlingar</w:t>
      </w:r>
      <w:r w:rsidR="004363E6" w:rsidRPr="004363E6">
        <w:t xml:space="preserve"> </w:t>
      </w:r>
    </w:p>
    <w:p w:rsidR="00AC381D" w:rsidRDefault="004363E6" w:rsidP="00AC381D">
      <w:pPr>
        <w:pStyle w:val="Liststycke"/>
        <w:numPr>
          <w:ilvl w:val="0"/>
          <w:numId w:val="32"/>
        </w:numPr>
      </w:pPr>
      <w:r w:rsidRPr="001B4C5E">
        <w:t>om den elektroniska kopian är konverterad från ett annat format, till exempel från ett råformat, och i så fall även metoden för konverteringen</w:t>
      </w:r>
      <w:r w:rsidR="00AC381D" w:rsidRPr="00AC381D">
        <w:t xml:space="preserve"> </w:t>
      </w:r>
    </w:p>
    <w:p w:rsidR="00AC381D" w:rsidRDefault="00BF5C7E" w:rsidP="00AC381D">
      <w:pPr>
        <w:pStyle w:val="Liststycke"/>
        <w:numPr>
          <w:ilvl w:val="0"/>
          <w:numId w:val="32"/>
        </w:numPr>
      </w:pPr>
      <w:r>
        <w:t>syftet med skanningen</w:t>
      </w:r>
    </w:p>
    <w:p w:rsidR="00BF5C7E" w:rsidRDefault="00BF5C7E" w:rsidP="00BF5C7E">
      <w:pPr>
        <w:pStyle w:val="Liststycke"/>
        <w:numPr>
          <w:ilvl w:val="1"/>
          <w:numId w:val="32"/>
        </w:numPr>
      </w:pPr>
      <w:r>
        <w:t>effektivare ärendehandläggning,</w:t>
      </w:r>
    </w:p>
    <w:p w:rsidR="00BF5C7E" w:rsidRDefault="00BF5C7E" w:rsidP="00BF5C7E">
      <w:pPr>
        <w:pStyle w:val="Liststycke"/>
        <w:numPr>
          <w:ilvl w:val="1"/>
          <w:numId w:val="32"/>
        </w:numPr>
      </w:pPr>
      <w:r>
        <w:t>effektivare utlämnande av allmän handling,</w:t>
      </w:r>
    </w:p>
    <w:p w:rsidR="00BF5C7E" w:rsidRDefault="00BF5C7E" w:rsidP="00BF5C7E">
      <w:pPr>
        <w:pStyle w:val="Liststycke"/>
        <w:numPr>
          <w:ilvl w:val="1"/>
          <w:numId w:val="32"/>
        </w:numPr>
      </w:pPr>
      <w:r>
        <w:t>tillgängliggörande,</w:t>
      </w:r>
    </w:p>
    <w:p w:rsidR="00BF5C7E" w:rsidRDefault="00AC381D" w:rsidP="00BF5C7E">
      <w:pPr>
        <w:pStyle w:val="Liststycke"/>
        <w:numPr>
          <w:ilvl w:val="1"/>
          <w:numId w:val="32"/>
        </w:numPr>
      </w:pPr>
      <w:r w:rsidRPr="001B4C5E">
        <w:t>arkivvårdande åtgärd</w:t>
      </w:r>
      <w:r w:rsidR="00BF5C7E">
        <w:t xml:space="preserve"> och</w:t>
      </w:r>
    </w:p>
    <w:p w:rsidR="00AC381D" w:rsidRPr="001B4C5E" w:rsidRDefault="00AC381D" w:rsidP="00BF5C7E">
      <w:pPr>
        <w:pStyle w:val="Liststycke"/>
        <w:numPr>
          <w:ilvl w:val="1"/>
          <w:numId w:val="32"/>
        </w:numPr>
      </w:pPr>
      <w:r w:rsidRPr="001B4C5E">
        <w:t xml:space="preserve">för att kunna lämna ut </w:t>
      </w:r>
      <w:r w:rsidR="00F03D14">
        <w:t>ömtåliga handlingar</w:t>
      </w:r>
      <w:r w:rsidRPr="001B4C5E">
        <w:t>.</w:t>
      </w:r>
    </w:p>
    <w:p w:rsidR="0015476E" w:rsidRDefault="00AC381D" w:rsidP="006F61E2">
      <w:r>
        <w:t>Lagra och hantera dokumentationen</w:t>
      </w:r>
      <w:r w:rsidR="0015476E" w:rsidRPr="001B4C5E">
        <w:t xml:space="preserve"> </w:t>
      </w:r>
      <w:r w:rsidR="00215F15">
        <w:t xml:space="preserve">som </w:t>
      </w:r>
      <w:r w:rsidR="00215F15" w:rsidRPr="001B4C5E">
        <w:t>metadata till bilden</w:t>
      </w:r>
      <w:r>
        <w:t xml:space="preserve"> eller i arkivredovisningen</w:t>
      </w:r>
      <w:r w:rsidR="00F03D14">
        <w:t xml:space="preserve">. Se </w:t>
      </w:r>
      <w:r w:rsidR="00215F15">
        <w:t>till a</w:t>
      </w:r>
      <w:r w:rsidR="0015476E" w:rsidRPr="001B4C5E">
        <w:t>tt de</w:t>
      </w:r>
      <w:r w:rsidR="00F03D14">
        <w:t>t</w:t>
      </w:r>
      <w:r w:rsidR="0015476E" w:rsidRPr="001B4C5E">
        <w:t xml:space="preserve"> går att skriva ut bilden med och utan dessa metadata.</w:t>
      </w:r>
    </w:p>
    <w:p w:rsidR="00F81525" w:rsidRPr="00C531EC" w:rsidRDefault="00F81525" w:rsidP="00F81525">
      <w:pPr>
        <w:spacing w:after="0"/>
        <w:rPr>
          <w:i/>
        </w:rPr>
      </w:pPr>
      <w:r>
        <w:rPr>
          <w:i/>
        </w:rPr>
        <w:t xml:space="preserve">Genomför och dokumentera </w:t>
      </w:r>
      <w:r w:rsidRPr="00C531EC">
        <w:rPr>
          <w:i/>
        </w:rPr>
        <w:t>kontroller</w:t>
      </w:r>
    </w:p>
    <w:p w:rsidR="00F81525" w:rsidRDefault="00430725" w:rsidP="00F81525">
      <w:r>
        <w:t xml:space="preserve">Genomför och dokumentera </w:t>
      </w:r>
      <w:r w:rsidR="00F81525">
        <w:t>kontroll</w:t>
      </w:r>
      <w:r>
        <w:t>er</w:t>
      </w:r>
      <w:r w:rsidR="00F81525">
        <w:t xml:space="preserve"> av den elektroniska kopian innan den placeras i ett system för verksamhetsinformation. </w:t>
      </w:r>
      <w:r w:rsidR="00741C7A">
        <w:t>Ta stöd av checklista E</w:t>
      </w:r>
      <w:r w:rsidR="00F81525">
        <w:t>.</w:t>
      </w:r>
    </w:p>
    <w:p w:rsidR="002E6AFE" w:rsidRPr="002E6AFE" w:rsidRDefault="002E6AFE" w:rsidP="00F81525">
      <w:pPr>
        <w:rPr>
          <w:sz w:val="2"/>
          <w:szCs w:val="2"/>
        </w:rPr>
      </w:pPr>
    </w:p>
    <w:p w:rsidR="008F19C0" w:rsidRDefault="008F19C0">
      <w:pPr>
        <w:rPr>
          <w:rFonts w:asciiTheme="majorHAnsi" w:eastAsiaTheme="majorEastAsia" w:hAnsiTheme="majorHAnsi" w:cstheme="majorBidi"/>
          <w:color w:val="1F4D78" w:themeColor="accent1" w:themeShade="7F"/>
          <w:sz w:val="24"/>
          <w:szCs w:val="24"/>
        </w:rPr>
      </w:pPr>
      <w:r>
        <w:br w:type="page"/>
      </w:r>
    </w:p>
    <w:p w:rsidR="005754CD" w:rsidRDefault="00B65F68" w:rsidP="00F4385D">
      <w:pPr>
        <w:pStyle w:val="Rubrik3"/>
      </w:pPr>
      <w:r>
        <w:lastRenderedPageBreak/>
        <w:t>7.1</w:t>
      </w:r>
      <w:r w:rsidR="00B70652">
        <w:t>.2</w:t>
      </w:r>
      <w:r w:rsidR="00F4385D" w:rsidRPr="00F4385D">
        <w:t xml:space="preserve"> </w:t>
      </w:r>
      <w:r w:rsidR="002A01FC" w:rsidRPr="00F4385D">
        <w:t>E</w:t>
      </w:r>
      <w:r w:rsidR="005754CD" w:rsidRPr="00F4385D">
        <w:t>fter skanningen</w:t>
      </w:r>
    </w:p>
    <w:p w:rsidR="00713A60" w:rsidRDefault="00137B3F" w:rsidP="00F4385D">
      <w:r>
        <w:t xml:space="preserve">Även om </w:t>
      </w:r>
      <w:r w:rsidR="004A75D4">
        <w:t>de elektroniska kopiorna</w:t>
      </w:r>
      <w:r w:rsidR="00763B84">
        <w:t xml:space="preserve"> är framställd</w:t>
      </w:r>
      <w:r w:rsidR="004A75D4">
        <w:t>a i</w:t>
      </w:r>
      <w:r>
        <w:t xml:space="preserve"> for</w:t>
      </w:r>
      <w:r w:rsidR="0027377A">
        <w:t>mat som främjar ett bevarande behöver</w:t>
      </w:r>
      <w:r>
        <w:t xml:space="preserve"> </w:t>
      </w:r>
      <w:r w:rsidR="0027377A">
        <w:t>man</w:t>
      </w:r>
      <w:r>
        <w:t xml:space="preserve"> med tiden vidta fler bevarandeåtgärder.</w:t>
      </w:r>
      <w:r w:rsidR="007F4A0F">
        <w:t xml:space="preserve"> </w:t>
      </w:r>
      <w:r w:rsidR="00AD05F3">
        <w:t xml:space="preserve">Kontrollera </w:t>
      </w:r>
      <w:r w:rsidR="004A75D4">
        <w:t xml:space="preserve">dem </w:t>
      </w:r>
      <w:r w:rsidR="00763B84">
        <w:t>fortlöpande</w:t>
      </w:r>
      <w:r w:rsidR="0027377A">
        <w:t xml:space="preserve"> i enlighet med myndighetens interna regler</w:t>
      </w:r>
      <w:r w:rsidR="00F4385D">
        <w:t>.</w:t>
      </w:r>
      <w:r w:rsidR="00A97FF5">
        <w:t xml:space="preserve"> </w:t>
      </w:r>
      <w:r w:rsidR="00B041AB">
        <w:t>Om kopiorna</w:t>
      </w:r>
      <w:r w:rsidR="00AD05F3">
        <w:t xml:space="preserve"> är vali</w:t>
      </w:r>
      <w:r w:rsidR="00855E9B">
        <w:t xml:space="preserve">derade </w:t>
      </w:r>
      <w:r w:rsidR="003219B0">
        <w:t>kan</w:t>
      </w:r>
      <w:r w:rsidR="00C26E1E">
        <w:t xml:space="preserve"> </w:t>
      </w:r>
      <w:r w:rsidR="00855E9B">
        <w:t>ma</w:t>
      </w:r>
      <w:r w:rsidR="001B5F31">
        <w:t>n med tid</w:t>
      </w:r>
      <w:r w:rsidR="00855E9B">
        <w:t xml:space="preserve">en </w:t>
      </w:r>
      <w:r w:rsidR="003219B0">
        <w:t xml:space="preserve">behöva </w:t>
      </w:r>
      <w:r w:rsidR="00855E9B">
        <w:t>validera</w:t>
      </w:r>
      <w:r w:rsidR="001B5F31">
        <w:t xml:space="preserve"> dem</w:t>
      </w:r>
      <w:r w:rsidR="00855E9B">
        <w:t xml:space="preserve"> på nytt</w:t>
      </w:r>
      <w:r w:rsidR="003219B0">
        <w:t xml:space="preserve">, </w:t>
      </w:r>
      <w:r w:rsidR="00713A60">
        <w:t xml:space="preserve">och på så sätt </w:t>
      </w:r>
      <w:r w:rsidR="003219B0">
        <w:t xml:space="preserve">säkra </w:t>
      </w:r>
      <w:r w:rsidR="00713A60">
        <w:t>dera</w:t>
      </w:r>
      <w:r w:rsidR="003219B0">
        <w:t xml:space="preserve">s integritet och autenticitet </w:t>
      </w:r>
      <w:r w:rsidR="00713A60">
        <w:t xml:space="preserve">så att man vet </w:t>
      </w:r>
      <w:r w:rsidR="003219B0">
        <w:t>att inge</w:t>
      </w:r>
      <w:r w:rsidR="00713A60">
        <w:t>n</w:t>
      </w:r>
      <w:r w:rsidR="003219B0">
        <w:t>t</w:t>
      </w:r>
      <w:r w:rsidR="00713A60">
        <w:t>ing</w:t>
      </w:r>
      <w:r w:rsidR="003219B0">
        <w:t xml:space="preserve"> har ändrats sedan senaste valideringen</w:t>
      </w:r>
      <w:r w:rsidR="00AD05F3">
        <w:t>.</w:t>
      </w:r>
      <w:r w:rsidR="00855E9B">
        <w:t xml:space="preserve"> </w:t>
      </w:r>
      <w:r w:rsidR="003219B0">
        <w:t>Om det finns e</w:t>
      </w:r>
      <w:r w:rsidR="00855E9B">
        <w:t xml:space="preserve">n elektronisk stämpel eller signatur som intygar att den elektroniska kopian stämmer överens med pappersoriginalet kan </w:t>
      </w:r>
      <w:r w:rsidR="003219B0">
        <w:t xml:space="preserve">man </w:t>
      </w:r>
      <w:r w:rsidR="00855E9B">
        <w:t>stämp</w:t>
      </w:r>
      <w:r w:rsidR="003219B0">
        <w:t>la eller</w:t>
      </w:r>
      <w:r w:rsidR="00855E9B">
        <w:t xml:space="preserve"> intyga </w:t>
      </w:r>
      <w:r w:rsidR="003219B0">
        <w:t xml:space="preserve">handlingen </w:t>
      </w:r>
      <w:r w:rsidR="00855E9B">
        <w:t xml:space="preserve">en gång till. Det </w:t>
      </w:r>
      <w:r w:rsidR="00713A60">
        <w:t xml:space="preserve">går att se </w:t>
      </w:r>
      <w:r w:rsidR="00855E9B">
        <w:t>att kopian hade ett visst utseende och innehåll vid tidpunkten för stämplingen eller intygandet.</w:t>
      </w:r>
      <w:r w:rsidR="007F4A0F">
        <w:t xml:space="preserve"> </w:t>
      </w:r>
    </w:p>
    <w:p w:rsidR="00F4385D" w:rsidRPr="00F4385D" w:rsidRDefault="001B5F31" w:rsidP="00F4385D">
      <w:r>
        <w:t>M</w:t>
      </w:r>
      <w:r w:rsidR="00511623">
        <w:t>a</w:t>
      </w:r>
      <w:r w:rsidR="00AD05F3">
        <w:t xml:space="preserve">n </w:t>
      </w:r>
      <w:r>
        <w:t xml:space="preserve">kan </w:t>
      </w:r>
      <w:r w:rsidR="004A75D4">
        <w:t xml:space="preserve">med tiden </w:t>
      </w:r>
      <w:r w:rsidR="00713A60">
        <w:t>behöva konvertera kopiorna</w:t>
      </w:r>
      <w:r>
        <w:t xml:space="preserve"> </w:t>
      </w:r>
      <w:r w:rsidR="00D17000">
        <w:t>till ett nytt format som då är mer användbart</w:t>
      </w:r>
      <w:r>
        <w:t xml:space="preserve"> och samtidigt främjar ett bevarande.</w:t>
      </w:r>
      <w:r w:rsidR="007F4A0F">
        <w:t xml:space="preserve"> </w:t>
      </w:r>
      <w:r w:rsidR="003F4FFC">
        <w:t>U</w:t>
      </w:r>
      <w:r>
        <w:t xml:space="preserve">pprepa dessa aktiviteter </w:t>
      </w:r>
      <w:r w:rsidR="00EB1821">
        <w:t xml:space="preserve">så ofta som behövs </w:t>
      </w:r>
      <w:r w:rsidR="002E6D03">
        <w:t>under be</w:t>
      </w:r>
      <w:r w:rsidR="00AD05F3">
        <w:t>varandetid</w:t>
      </w:r>
      <w:r w:rsidR="00EB1821">
        <w:t>en</w:t>
      </w:r>
      <w:r w:rsidR="00AD05F3">
        <w:t>.</w:t>
      </w:r>
    </w:p>
    <w:p w:rsidR="005754CD" w:rsidRDefault="003D2275" w:rsidP="00554316">
      <w:r>
        <w:rPr>
          <w:noProof/>
        </w:rPr>
        <w:drawing>
          <wp:inline distT="0" distB="0" distL="0" distR="0">
            <wp:extent cx="5486400" cy="320040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754CD" w:rsidRPr="009E1971" w:rsidRDefault="005754CD" w:rsidP="005754CD">
      <w:pPr>
        <w:rPr>
          <w:sz w:val="6"/>
          <w:szCs w:val="6"/>
        </w:rPr>
      </w:pPr>
    </w:p>
    <w:p w:rsidR="005754CD" w:rsidRDefault="00EB1821" w:rsidP="0092025F">
      <w:r w:rsidRPr="001E6408">
        <w:t>B</w:t>
      </w:r>
      <w:r w:rsidR="00E92943" w:rsidRPr="001E6408">
        <w:t>örja</w:t>
      </w:r>
      <w:r w:rsidRPr="001E6408">
        <w:t xml:space="preserve"> med att</w:t>
      </w:r>
      <w:r w:rsidR="00E92943" w:rsidRPr="001E6408">
        <w:t xml:space="preserve"> hantera </w:t>
      </w:r>
      <w:r w:rsidRPr="001E6408">
        <w:t xml:space="preserve">kopiorna </w:t>
      </w:r>
      <w:r w:rsidR="00733DC6" w:rsidRPr="001E6408">
        <w:t xml:space="preserve">i ett </w:t>
      </w:r>
      <w:r w:rsidR="00C71A93" w:rsidRPr="001E6408">
        <w:t>system</w:t>
      </w:r>
      <w:r w:rsidR="00733DC6" w:rsidRPr="001E6408">
        <w:t xml:space="preserve"> för verksamhetsinformation</w:t>
      </w:r>
      <w:r w:rsidR="00C71A93" w:rsidRPr="001E6408">
        <w:t xml:space="preserve"> och </w:t>
      </w:r>
      <w:r w:rsidRPr="001E6408">
        <w:t xml:space="preserve">för </w:t>
      </w:r>
      <w:r w:rsidR="00B4729D" w:rsidRPr="001E6408">
        <w:t>senare</w:t>
      </w:r>
      <w:r w:rsidR="00E3686C" w:rsidRPr="001E6408">
        <w:t xml:space="preserve"> </w:t>
      </w:r>
      <w:r w:rsidR="00C71A93" w:rsidRPr="001E6408">
        <w:t xml:space="preserve">över </w:t>
      </w:r>
      <w:r w:rsidRPr="001E6408">
        <w:t xml:space="preserve">dem </w:t>
      </w:r>
      <w:r w:rsidR="00C71A93" w:rsidRPr="001E6408">
        <w:t>till ett system för bevarande</w:t>
      </w:r>
      <w:r w:rsidR="00C71A93">
        <w:t>. System, även system för bevarande, håller inte för evigt</w:t>
      </w:r>
      <w:r w:rsidR="00B4729D">
        <w:t xml:space="preserve"> utan </w:t>
      </w:r>
      <w:r w:rsidR="00C71A93">
        <w:t>behöver så småningom</w:t>
      </w:r>
      <w:r w:rsidR="0094453A">
        <w:t xml:space="preserve"> bytas ut. </w:t>
      </w:r>
      <w:r w:rsidR="001D7459">
        <w:t>För</w:t>
      </w:r>
      <w:r w:rsidR="00E92943">
        <w:t xml:space="preserve"> därför</w:t>
      </w:r>
      <w:r w:rsidR="001D7459">
        <w:t xml:space="preserve"> över handlingarna och uppgifter om dem till ett nytt system </w:t>
      </w:r>
      <w:r w:rsidR="00E92943">
        <w:t xml:space="preserve">senast </w:t>
      </w:r>
      <w:r w:rsidR="001D7459">
        <w:t>i samband med avvecklingen. Ta</w:t>
      </w:r>
      <w:r w:rsidR="00D115C8">
        <w:t xml:space="preserve"> </w:t>
      </w:r>
      <w:r w:rsidR="00E92943">
        <w:t xml:space="preserve">i samband med det </w:t>
      </w:r>
      <w:r w:rsidR="00D115C8">
        <w:t>återigen ställning til</w:t>
      </w:r>
      <w:r w:rsidR="00C71A93">
        <w:t>l vilka uppg</w:t>
      </w:r>
      <w:r w:rsidR="00E92943">
        <w:t>ifter som behöver föras över.</w:t>
      </w:r>
      <w:r w:rsidR="00C71A93">
        <w:t xml:space="preserve"> </w:t>
      </w:r>
      <w:r w:rsidR="001E6408">
        <w:t xml:space="preserve">Kontrollera kopiorna en extra gång i samband med att de förs över från ett system till ett annat eller efter att de har konverterats. </w:t>
      </w:r>
      <w:r w:rsidR="00E92943">
        <w:t>T</w:t>
      </w:r>
      <w:r w:rsidR="00C71A93">
        <w:t xml:space="preserve">illför </w:t>
      </w:r>
      <w:r w:rsidR="001D7459">
        <w:t xml:space="preserve">eventuella </w:t>
      </w:r>
      <w:r w:rsidR="004176AD">
        <w:t>upp</w:t>
      </w:r>
      <w:r w:rsidR="0094453A">
        <w:t>gifter om bevarandeåtgärder</w:t>
      </w:r>
      <w:r w:rsidR="00547D00">
        <w:t>.</w:t>
      </w:r>
    </w:p>
    <w:p w:rsidR="002E6AFE" w:rsidRPr="002E6AFE" w:rsidRDefault="002E6AFE" w:rsidP="0092025F">
      <w:pPr>
        <w:rPr>
          <w:sz w:val="2"/>
          <w:szCs w:val="2"/>
        </w:rPr>
      </w:pPr>
    </w:p>
    <w:p w:rsidR="00830DC4" w:rsidRDefault="00D71179" w:rsidP="000835FB">
      <w:pPr>
        <w:pStyle w:val="Rubrik2"/>
      </w:pPr>
      <w:bookmarkStart w:id="28" w:name="_Toc19786008"/>
      <w:r>
        <w:t>7.2</w:t>
      </w:r>
      <w:r w:rsidR="002702B5">
        <w:t xml:space="preserve"> Hantera</w:t>
      </w:r>
      <w:r w:rsidR="000835FB">
        <w:t xml:space="preserve"> pappersoriginalen</w:t>
      </w:r>
      <w:r w:rsidR="002702B5">
        <w:t xml:space="preserve"> säkert</w:t>
      </w:r>
      <w:bookmarkEnd w:id="28"/>
    </w:p>
    <w:p w:rsidR="00653BA2" w:rsidRDefault="00653BA2" w:rsidP="00C836AD">
      <w:r>
        <w:t xml:space="preserve">Håll pappersoriginalen ordnade i en god offentlighetsstruktur </w:t>
      </w:r>
      <w:r w:rsidRPr="005726BC">
        <w:t>så att möjligheten att utöva rätten att ta del av allmänna handlingar inte försvåras</w:t>
      </w:r>
      <w:r w:rsidRPr="00653BA2">
        <w:t xml:space="preserve"> </w:t>
      </w:r>
      <w:r>
        <w:t xml:space="preserve">fram till dess att de eventuellt gallras. </w:t>
      </w:r>
      <w:r w:rsidR="002A4C6A">
        <w:t xml:space="preserve">De ska kunna sökas fram och man ska förstå vilken elektronisk kopia som avbildar dem. </w:t>
      </w:r>
      <w:r>
        <w:t>Arkivredovisa</w:t>
      </w:r>
      <w:r w:rsidR="002A4C6A">
        <w:t xml:space="preserve"> och förvara pappersorigi</w:t>
      </w:r>
      <w:r w:rsidR="00D17000">
        <w:t>n</w:t>
      </w:r>
      <w:r w:rsidR="002A4C6A">
        <w:t xml:space="preserve">alen </w:t>
      </w:r>
      <w:r>
        <w:t>säkert.</w:t>
      </w:r>
    </w:p>
    <w:p w:rsidR="000835FB" w:rsidRDefault="004547F1" w:rsidP="00BC0942">
      <w:r>
        <w:t>Ordna pappersoriginalen på ett sätt som främjar den fortsatta hanteringen.</w:t>
      </w:r>
      <w:r w:rsidR="00772691">
        <w:t xml:space="preserve"> </w:t>
      </w:r>
      <w:r w:rsidR="005A1C61">
        <w:t xml:space="preserve">Om de handlingar som skannas omfattas av olika gallringsbestämmelser kan de ordnas utifrån handlingsslag och handlingstyp. </w:t>
      </w:r>
      <w:r w:rsidR="00144A91">
        <w:t xml:space="preserve">Om </w:t>
      </w:r>
      <w:r w:rsidR="009B6492">
        <w:t xml:space="preserve">de </w:t>
      </w:r>
      <w:r w:rsidR="00144A91">
        <w:t xml:space="preserve">istället </w:t>
      </w:r>
      <w:r w:rsidR="00C33FF7">
        <w:t>ordna</w:t>
      </w:r>
      <w:r w:rsidR="00144A91">
        <w:t>s</w:t>
      </w:r>
      <w:r w:rsidR="00C33FF7">
        <w:t xml:space="preserve"> och förvara</w:t>
      </w:r>
      <w:r w:rsidR="00144A91">
        <w:t>s</w:t>
      </w:r>
      <w:r w:rsidR="00772691">
        <w:t xml:space="preserve"> </w:t>
      </w:r>
      <w:r w:rsidR="000835FB">
        <w:t xml:space="preserve">i kronologisk ordning </w:t>
      </w:r>
      <w:r w:rsidR="009B6492">
        <w:t xml:space="preserve">eller utifrån </w:t>
      </w:r>
      <w:r w:rsidR="009B6492">
        <w:lastRenderedPageBreak/>
        <w:t>skanningssekvenser kan handlingar med olika långa gallringsfrister komma att volymläggas tillsammans</w:t>
      </w:r>
      <w:r w:rsidR="000835FB">
        <w:t>.</w:t>
      </w:r>
      <w:r w:rsidR="007A33D3">
        <w:t xml:space="preserve"> </w:t>
      </w:r>
      <w:r w:rsidR="00380139">
        <w:t>De riskerar at</w:t>
      </w:r>
      <w:r w:rsidR="008672B6">
        <w:t xml:space="preserve">t </w:t>
      </w:r>
      <w:r w:rsidR="00F95547">
        <w:t xml:space="preserve">gallras </w:t>
      </w:r>
      <w:r w:rsidR="00567215">
        <w:t xml:space="preserve">samtidigt </w:t>
      </w:r>
      <w:r w:rsidR="00F95547">
        <w:t>utifrån den handling som har den längsta gallringsfristen. Därmed bevaras en del handlingar längre än de ska. Det är inget problem när gallr</w:t>
      </w:r>
      <w:r w:rsidR="00674026">
        <w:t xml:space="preserve">ingsbestämmelsen säger att handlingarna </w:t>
      </w:r>
      <w:r w:rsidR="00674026" w:rsidRPr="00C33FF7">
        <w:rPr>
          <w:i/>
        </w:rPr>
        <w:t>får</w:t>
      </w:r>
      <w:r w:rsidR="000E3E47">
        <w:t xml:space="preserve"> gallra</w:t>
      </w:r>
      <w:r w:rsidR="008672B6">
        <w:t>s efter en viss tid. O</w:t>
      </w:r>
      <w:r w:rsidR="00674026">
        <w:t xml:space="preserve">m </w:t>
      </w:r>
      <w:r w:rsidR="007C42C8">
        <w:t xml:space="preserve">de </w:t>
      </w:r>
      <w:r w:rsidR="00567215">
        <w:t xml:space="preserve">däremot </w:t>
      </w:r>
      <w:r w:rsidR="00674026" w:rsidRPr="00C33FF7">
        <w:rPr>
          <w:i/>
        </w:rPr>
        <w:t>ska</w:t>
      </w:r>
      <w:r w:rsidR="00674026">
        <w:t xml:space="preserve"> gallras efter en viss tid</w:t>
      </w:r>
      <w:r w:rsidR="000E3E47">
        <w:t xml:space="preserve">, riskerar </w:t>
      </w:r>
      <w:r w:rsidR="008672B6">
        <w:t xml:space="preserve">gallringen </w:t>
      </w:r>
      <w:r w:rsidR="000E3E47">
        <w:t>att inte verkställas i tid vilket kan leda till en rättsosäkerhet</w:t>
      </w:r>
      <w:r w:rsidR="00674026">
        <w:t>.</w:t>
      </w:r>
    </w:p>
    <w:p w:rsidR="00EB6225" w:rsidRDefault="00EB6225">
      <w:pPr>
        <w:rPr>
          <w:rFonts w:asciiTheme="majorHAnsi" w:eastAsiaTheme="majorEastAsia" w:hAnsiTheme="majorHAnsi" w:cstheme="majorBidi"/>
          <w:color w:val="2E74B5" w:themeColor="accent1" w:themeShade="BF"/>
          <w:sz w:val="32"/>
          <w:szCs w:val="32"/>
        </w:rPr>
      </w:pPr>
      <w:r>
        <w:br w:type="page"/>
      </w:r>
    </w:p>
    <w:p w:rsidR="002A7DD9" w:rsidRDefault="00B70652" w:rsidP="00517122">
      <w:pPr>
        <w:pStyle w:val="Rubrik1"/>
      </w:pPr>
      <w:bookmarkStart w:id="29" w:name="_Toc19786009"/>
      <w:r>
        <w:lastRenderedPageBreak/>
        <w:t>8</w:t>
      </w:r>
      <w:r w:rsidR="00760C54">
        <w:t xml:space="preserve">. </w:t>
      </w:r>
      <w:r w:rsidR="00CD33CE">
        <w:t>Skannas</w:t>
      </w:r>
      <w:r w:rsidR="00F341BC">
        <w:t xml:space="preserve"> </w:t>
      </w:r>
      <w:r w:rsidR="002A7DD9">
        <w:t>för tillgängliggörande</w:t>
      </w:r>
      <w:r w:rsidR="00CD33CE">
        <w:t>?</w:t>
      </w:r>
      <w:bookmarkEnd w:id="29"/>
    </w:p>
    <w:p w:rsidR="002A7DD9" w:rsidRPr="002A7DD9" w:rsidRDefault="00CD33CE" w:rsidP="002A7DD9">
      <w:r>
        <w:t xml:space="preserve">Ett syfte med att </w:t>
      </w:r>
      <w:r w:rsidR="004B1FEC">
        <w:t>s</w:t>
      </w:r>
      <w:r w:rsidR="00F341BC">
        <w:t>kanna handlingar</w:t>
      </w:r>
      <w:r w:rsidR="00354516">
        <w:t xml:space="preserve"> </w:t>
      </w:r>
      <w:r w:rsidR="0092132D">
        <w:t>ä</w:t>
      </w:r>
      <w:r w:rsidR="002A7DD9">
        <w:t xml:space="preserve">r att </w:t>
      </w:r>
      <w:r w:rsidR="00F341BC">
        <w:t xml:space="preserve">kunna </w:t>
      </w:r>
      <w:r w:rsidR="002A7DD9">
        <w:t>tillgängliggöra dem</w:t>
      </w:r>
      <w:r w:rsidR="00D5693A">
        <w:t xml:space="preserve"> via Internet</w:t>
      </w:r>
      <w:r w:rsidR="00355210">
        <w:t>, som öppna data, eller att lämna ut dem elektroniskt via e-post</w:t>
      </w:r>
      <w:r w:rsidR="004B1FEC">
        <w:t>.</w:t>
      </w:r>
      <w:r w:rsidR="00FD45BF">
        <w:t xml:space="preserve"> </w:t>
      </w:r>
      <w:r w:rsidR="000315AA">
        <w:t>En lättare åtkomst till handlingarna främjar insynen och underlättar för forskningen eller annat vi</w:t>
      </w:r>
      <w:r w:rsidR="00355210">
        <w:t>dareutnyttjande av handlingarna</w:t>
      </w:r>
      <w:r w:rsidR="000315AA">
        <w:t xml:space="preserve">. </w:t>
      </w:r>
      <w:r w:rsidR="00FD45BF">
        <w:t>Det</w:t>
      </w:r>
      <w:r w:rsidR="00354516">
        <w:t xml:space="preserve"> gagna</w:t>
      </w:r>
      <w:r w:rsidR="00FD45BF">
        <w:t>r</w:t>
      </w:r>
      <w:r w:rsidR="000315AA">
        <w:t xml:space="preserve"> </w:t>
      </w:r>
      <w:r w:rsidR="00355210">
        <w:t xml:space="preserve">också </w:t>
      </w:r>
      <w:r w:rsidR="00354516">
        <w:t>förvaltning</w:t>
      </w:r>
      <w:r w:rsidR="00355210">
        <w:t>en</w:t>
      </w:r>
      <w:r w:rsidR="00354516">
        <w:t xml:space="preserve">, som får lättare åtkomst till handlingarna. Att myndigheter </w:t>
      </w:r>
      <w:r w:rsidR="00355210">
        <w:t>åter</w:t>
      </w:r>
      <w:r w:rsidR="00354516">
        <w:t xml:space="preserve">använder de allmänna handlingar som redan finns kan öka rättssäkerheten och leda till </w:t>
      </w:r>
      <w:r w:rsidR="00355210">
        <w:t>bättre</w:t>
      </w:r>
      <w:r w:rsidR="00354516">
        <w:t xml:space="preserve"> beslut. Det kan ocks</w:t>
      </w:r>
      <w:r w:rsidR="003D1CDE">
        <w:t>å öka effektiviteten.</w:t>
      </w:r>
    </w:p>
    <w:p w:rsidR="00652BC1" w:rsidRDefault="00001E04" w:rsidP="00652BC1">
      <w:r>
        <w:t xml:space="preserve">När </w:t>
      </w:r>
      <w:r w:rsidR="00355210">
        <w:t xml:space="preserve">det primära </w:t>
      </w:r>
      <w:r>
        <w:t xml:space="preserve">syftet </w:t>
      </w:r>
      <w:r w:rsidR="00355210">
        <w:t xml:space="preserve">med skanningen </w:t>
      </w:r>
      <w:r>
        <w:t xml:space="preserve">inte är att </w:t>
      </w:r>
      <w:r w:rsidR="00517122">
        <w:t xml:space="preserve">skapa en </w:t>
      </w:r>
      <w:r w:rsidR="00F723C7">
        <w:t xml:space="preserve">effektiv ärendehandläggning eller en </w:t>
      </w:r>
      <w:r w:rsidR="00517122">
        <w:t>god offentlighetsstruktur</w:t>
      </w:r>
      <w:r w:rsidR="00355210">
        <w:t>, utan sker långt efter att pappersoriginalen färdigställdes,</w:t>
      </w:r>
      <w:r w:rsidR="008F6B09">
        <w:t xml:space="preserve"> är det</w:t>
      </w:r>
      <w:r w:rsidR="007F5B44">
        <w:t xml:space="preserve"> </w:t>
      </w:r>
      <w:r w:rsidR="00F723C7">
        <w:t xml:space="preserve">svårare </w:t>
      </w:r>
      <w:r w:rsidR="008F6B09">
        <w:t>att mot</w:t>
      </w:r>
      <w:r w:rsidR="00355210">
        <w:t xml:space="preserve">ivera en </w:t>
      </w:r>
      <w:r w:rsidR="008F6B09">
        <w:t>gallr</w:t>
      </w:r>
      <w:r w:rsidR="00355210">
        <w:t>ing</w:t>
      </w:r>
      <w:r w:rsidR="007F5B44">
        <w:t>.</w:t>
      </w:r>
      <w:r w:rsidR="00355210" w:rsidRPr="00355210">
        <w:t xml:space="preserve"> </w:t>
      </w:r>
      <w:r w:rsidR="00355210">
        <w:t>Handlingarna kan ingå i avslutade ärenden och redan vara ordnade och redovisade. Tillämpa då inte Riksarkivets föreskrifter om gallring av vissa administrativa handlingar (</w:t>
      </w:r>
      <w:r w:rsidR="00810597">
        <w:t xml:space="preserve">RA-FS-förslag på remiss hösten 2019). </w:t>
      </w:r>
      <w:r w:rsidR="00355210">
        <w:t>Rådgör med, och skicka eventuellt in en framställan om gallring till, Riksarkivet</w:t>
      </w:r>
      <w:r w:rsidR="004C3F74">
        <w:t>.</w:t>
      </w:r>
    </w:p>
    <w:p w:rsidR="008C1B2B" w:rsidRPr="00F0798B" w:rsidRDefault="00534711" w:rsidP="003C63DC">
      <w:r>
        <w:t>B</w:t>
      </w:r>
      <w:r w:rsidR="00AF596E">
        <w:t>eakta</w:t>
      </w:r>
      <w:r w:rsidR="00F723C7">
        <w:t xml:space="preserve"> att de allmänna handlingarna utgör en del av vårt nationella k</w:t>
      </w:r>
      <w:r w:rsidR="00AF596E">
        <w:t xml:space="preserve">ulturarv </w:t>
      </w:r>
      <w:r w:rsidR="004B4DD1">
        <w:t>och att en gallring är oåterkallelig eftersom den innebär att handlingen förstörs för all framtid</w:t>
      </w:r>
      <w:r w:rsidR="00AF596E">
        <w:t xml:space="preserve">. </w:t>
      </w:r>
      <w:r w:rsidR="00AB4D0B">
        <w:t xml:space="preserve">Om </w:t>
      </w:r>
      <w:r w:rsidR="008A2436">
        <w:t>o</w:t>
      </w:r>
      <w:r w:rsidR="00AB4D0B">
        <w:t xml:space="preserve">riginalet gallras förstörs </w:t>
      </w:r>
      <w:r w:rsidR="00307FEA">
        <w:t>handlingen i sitt ursprungliga skick</w:t>
      </w:r>
      <w:r w:rsidR="008A2436">
        <w:t xml:space="preserve"> och </w:t>
      </w:r>
      <w:r w:rsidR="003E167E">
        <w:t xml:space="preserve">det är </w:t>
      </w:r>
      <w:r w:rsidR="00307FEA">
        <w:t xml:space="preserve">en kopia </w:t>
      </w:r>
      <w:r w:rsidR="008A2436">
        <w:t>som finns kvar</w:t>
      </w:r>
      <w:r w:rsidR="003E167E">
        <w:t>.</w:t>
      </w:r>
    </w:p>
    <w:p w:rsidR="00DB24B9" w:rsidRDefault="007572F3" w:rsidP="00652BC1">
      <w:r>
        <w:t xml:space="preserve">Skanningen kan komma att ske långt efter att handlingarna kom in eller upprättades. </w:t>
      </w:r>
      <w:r w:rsidR="00633D6F">
        <w:t>D</w:t>
      </w:r>
      <w:r w:rsidR="00BB7BFD">
        <w:t xml:space="preserve">et </w:t>
      </w:r>
      <w:r w:rsidR="00633D6F">
        <w:t xml:space="preserve">rör </w:t>
      </w:r>
      <w:r w:rsidR="00BB7BFD">
        <w:t xml:space="preserve">sig inte om </w:t>
      </w:r>
      <w:r w:rsidR="003E167E">
        <w:t xml:space="preserve">att myndigheten har </w:t>
      </w:r>
      <w:r w:rsidR="00BB7BFD">
        <w:t xml:space="preserve">ändrat </w:t>
      </w:r>
      <w:r w:rsidR="003E167E">
        <w:t xml:space="preserve">sitt </w:t>
      </w:r>
      <w:r w:rsidR="00BB7BFD">
        <w:t xml:space="preserve">arbetssätt </w:t>
      </w:r>
      <w:r w:rsidR="003E167E">
        <w:t xml:space="preserve">så att </w:t>
      </w:r>
      <w:r w:rsidR="00633D6F">
        <w:t>arkivbildningen</w:t>
      </w:r>
      <w:r w:rsidR="003E167E">
        <w:t xml:space="preserve"> har påverkats</w:t>
      </w:r>
      <w:r w:rsidR="00203E64">
        <w:t>.</w:t>
      </w:r>
      <w:r w:rsidR="00DB24B9" w:rsidRPr="00DB24B9">
        <w:t xml:space="preserve"> </w:t>
      </w:r>
      <w:r w:rsidR="00DB24B9">
        <w:t xml:space="preserve">Därmed aktualiseras inte bestämmelserna i </w:t>
      </w:r>
      <w:r w:rsidR="00DB24B9" w:rsidRPr="00203E64">
        <w:t>arkivförordningen om att när en myndighets arbetssätt ändras ska myndighetens arkivbildning ses över och den inverkan som ändringen kan få på arkivbildningen och på förutsättningarna för gallring ska beaktas</w:t>
      </w:r>
      <w:r w:rsidR="00DB24B9">
        <w:t>. Däremot skapas det</w:t>
      </w:r>
      <w:r w:rsidR="00DB24B9" w:rsidRPr="00203E64">
        <w:t xml:space="preserve"> nya handlingar i </w:t>
      </w:r>
      <w:r w:rsidR="00DB24B9">
        <w:t>och med</w:t>
      </w:r>
      <w:r w:rsidR="00DB24B9" w:rsidRPr="00203E64">
        <w:t xml:space="preserve"> tillgängliggöra</w:t>
      </w:r>
      <w:r w:rsidR="00DB24B9">
        <w:t>ndet</w:t>
      </w:r>
      <w:r w:rsidR="00DB24B9" w:rsidRPr="00203E64">
        <w:t xml:space="preserve"> </w:t>
      </w:r>
      <w:r w:rsidR="00DB24B9">
        <w:t xml:space="preserve">och </w:t>
      </w:r>
      <w:r w:rsidR="00DB24B9" w:rsidRPr="00203E64">
        <w:t>ut</w:t>
      </w:r>
      <w:r w:rsidR="00DB24B9">
        <w:t>lämnandet av</w:t>
      </w:r>
      <w:r w:rsidR="00DB24B9" w:rsidRPr="00203E64">
        <w:t xml:space="preserve"> handlingar</w:t>
      </w:r>
      <w:r w:rsidR="00DB24B9">
        <w:t xml:space="preserve">, vilket gör det </w:t>
      </w:r>
      <w:r w:rsidR="00DB24B9" w:rsidRPr="00203E64">
        <w:t>lämpligt att se över bevarande- och gallringsfrågor</w:t>
      </w:r>
      <w:r w:rsidR="00DB24B9">
        <w:t xml:space="preserve"> för dessa</w:t>
      </w:r>
      <w:r w:rsidR="00DB24B9" w:rsidRPr="00203E64">
        <w:t>.</w:t>
      </w:r>
      <w:r w:rsidR="003E167E" w:rsidRPr="003E167E">
        <w:t xml:space="preserve"> </w:t>
      </w:r>
    </w:p>
    <w:p w:rsidR="00BB7BFD" w:rsidRDefault="003E167E" w:rsidP="00652BC1">
      <w:r>
        <w:t>I stället kan en gallring leda till att den arkivbildning som redan har skett kan få hål, luckor i sig, och man kan förlora kunskap om de ursprungliga handlingarnas proveniens.</w:t>
      </w:r>
      <w:r w:rsidR="00E01035" w:rsidRPr="00E01035">
        <w:t xml:space="preserve"> </w:t>
      </w:r>
      <w:r w:rsidR="00E01035">
        <w:t>Den elektroniska kopian kan komma att lagras på ett sådant sätt att man inte längre vet i</w:t>
      </w:r>
      <w:r w:rsidR="00E01035" w:rsidRPr="00F463F0">
        <w:t xml:space="preserve"> vilken verksamhet </w:t>
      </w:r>
      <w:r w:rsidR="00E01035">
        <w:t>pappers</w:t>
      </w:r>
      <w:r w:rsidR="00E01035" w:rsidRPr="00F463F0">
        <w:t>handling</w:t>
      </w:r>
      <w:r w:rsidR="00E01035">
        <w:t>en</w:t>
      </w:r>
      <w:r w:rsidR="00E01035" w:rsidRPr="00F463F0">
        <w:t xml:space="preserve"> kom </w:t>
      </w:r>
      <w:r w:rsidR="00E01035">
        <w:t>in eller</w:t>
      </w:r>
      <w:r w:rsidR="00E01035" w:rsidRPr="00F463F0">
        <w:t xml:space="preserve"> upprättades och </w:t>
      </w:r>
      <w:r w:rsidR="00E01035">
        <w:t>användes.</w:t>
      </w:r>
      <w:r w:rsidR="00E01035" w:rsidRPr="00F463F0">
        <w:t xml:space="preserve"> </w:t>
      </w:r>
      <w:r w:rsidR="00E01035">
        <w:t xml:space="preserve">Det kan i sin tur ha en negativ inverkan på möjligheten för enskilda att utnyttja insynsrätten. </w:t>
      </w:r>
      <w:r w:rsidR="00E01035" w:rsidRPr="00F0798B">
        <w:t xml:space="preserve">En gallring i detta skede skiljer sig alltså markant från att gallra pappershandlingar efter skanning </w:t>
      </w:r>
      <w:r w:rsidR="00E01035">
        <w:t>där de elektroniska kopiorna</w:t>
      </w:r>
      <w:r w:rsidR="00E01035" w:rsidRPr="00F0798B">
        <w:t xml:space="preserve"> sedan används i ärendehandläggningen och hålls logiskt samlade med andra elektroniska hand</w:t>
      </w:r>
      <w:r w:rsidR="00E01035">
        <w:t>lingar som de har samband med.</w:t>
      </w:r>
    </w:p>
    <w:p w:rsidR="002E6AFE" w:rsidRPr="002E6AFE" w:rsidRDefault="002E6AFE" w:rsidP="00652BC1">
      <w:pPr>
        <w:rPr>
          <w:sz w:val="2"/>
          <w:szCs w:val="2"/>
        </w:rPr>
      </w:pPr>
    </w:p>
    <w:p w:rsidR="00D87B51" w:rsidRDefault="00B70652" w:rsidP="00D87B51">
      <w:pPr>
        <w:pStyle w:val="Rubrik2"/>
      </w:pPr>
      <w:bookmarkStart w:id="30" w:name="_Toc19786010"/>
      <w:r>
        <w:t>8</w:t>
      </w:r>
      <w:r w:rsidR="009B615A">
        <w:t xml:space="preserve">.1 </w:t>
      </w:r>
      <w:r w:rsidR="00F341BC">
        <w:t>I</w:t>
      </w:r>
      <w:r w:rsidR="00D87B51">
        <w:t xml:space="preserve">ngår </w:t>
      </w:r>
      <w:r w:rsidR="00F341BC">
        <w:t>handlingarna i en annan</w:t>
      </w:r>
      <w:r w:rsidR="007D01E2">
        <w:t xml:space="preserve"> myndighet</w:t>
      </w:r>
      <w:r w:rsidR="00F341BC">
        <w:t xml:space="preserve">s </w:t>
      </w:r>
      <w:r w:rsidR="00D87B51">
        <w:t>arkiv</w:t>
      </w:r>
      <w:r w:rsidR="00C20E76">
        <w:t>?</w:t>
      </w:r>
      <w:bookmarkEnd w:id="30"/>
    </w:p>
    <w:p w:rsidR="0049319A" w:rsidRDefault="00AD35DA" w:rsidP="00652BC1">
      <w:r>
        <w:t>Om</w:t>
      </w:r>
      <w:r w:rsidR="007D01E2">
        <w:t xml:space="preserve"> myndigheten</w:t>
      </w:r>
      <w:r w:rsidR="0049319A">
        <w:t xml:space="preserve"> </w:t>
      </w:r>
      <w:r>
        <w:t xml:space="preserve">vill </w:t>
      </w:r>
      <w:r w:rsidR="0049319A">
        <w:t xml:space="preserve">skanna och sedan gallra </w:t>
      </w:r>
      <w:r w:rsidR="007D01E2">
        <w:t>pappersoriginal</w:t>
      </w:r>
      <w:r w:rsidR="0049319A">
        <w:t xml:space="preserve"> som man har tagit över från </w:t>
      </w:r>
      <w:r w:rsidR="007D01E2">
        <w:t>en annan</w:t>
      </w:r>
      <w:r w:rsidR="0049319A">
        <w:t xml:space="preserve"> myndighet</w:t>
      </w:r>
      <w:r>
        <w:t xml:space="preserve"> kan man inte</w:t>
      </w:r>
      <w:r w:rsidR="007D01E2">
        <w:t xml:space="preserve"> </w:t>
      </w:r>
      <w:r w:rsidR="0082657B">
        <w:t>tillämpa</w:t>
      </w:r>
      <w:r w:rsidR="0049319A">
        <w:t xml:space="preserve"> Riksarkivets föreskrifter</w:t>
      </w:r>
      <w:r w:rsidR="0082657B">
        <w:t xml:space="preserve"> </w:t>
      </w:r>
      <w:r w:rsidR="007D01E2">
        <w:t xml:space="preserve">om gallring av administrativa handlingar. Arkivbildningen har skett hos en annan myndighet, och denna har ansett att pappershandlingarna är värda att bevara. Myndigheten som har övertagit handlingarna </w:t>
      </w:r>
      <w:r w:rsidR="0082657B">
        <w:t>behöver komma</w:t>
      </w:r>
      <w:r w:rsidR="009F3DC4">
        <w:t xml:space="preserve"> in med en framställan</w:t>
      </w:r>
      <w:r w:rsidR="0082657B">
        <w:t xml:space="preserve"> om gallring till Riksarkivet</w:t>
      </w:r>
      <w:r w:rsidR="009F3DC4">
        <w:t>.</w:t>
      </w:r>
    </w:p>
    <w:p w:rsidR="00B55F30" w:rsidRDefault="00B55F30">
      <w:pPr>
        <w:rPr>
          <w:rFonts w:asciiTheme="majorHAnsi" w:eastAsiaTheme="majorEastAsia" w:hAnsiTheme="majorHAnsi" w:cstheme="majorBidi"/>
          <w:color w:val="2E74B5" w:themeColor="accent1" w:themeShade="BF"/>
          <w:sz w:val="32"/>
          <w:szCs w:val="32"/>
        </w:rPr>
      </w:pPr>
      <w:r>
        <w:br w:type="page"/>
      </w:r>
    </w:p>
    <w:p w:rsidR="00F269DF" w:rsidRDefault="00B70652" w:rsidP="00F269DF">
      <w:pPr>
        <w:pStyle w:val="Rubrik1"/>
      </w:pPr>
      <w:bookmarkStart w:id="31" w:name="_Toc19786011"/>
      <w:r>
        <w:lastRenderedPageBreak/>
        <w:t>9</w:t>
      </w:r>
      <w:r w:rsidR="0082657B">
        <w:t xml:space="preserve">. </w:t>
      </w:r>
      <w:r w:rsidR="00771606">
        <w:t>Om myndigheten överlåter skanningen till annan</w:t>
      </w:r>
      <w:bookmarkEnd w:id="31"/>
    </w:p>
    <w:p w:rsidR="003932EC" w:rsidRDefault="00AC659F" w:rsidP="003932EC">
      <w:r>
        <w:t>Att v</w:t>
      </w:r>
      <w:r w:rsidR="003932EC" w:rsidRPr="0063682C">
        <w:t>arje myndighet ansvar</w:t>
      </w:r>
      <w:r>
        <w:t>ar</w:t>
      </w:r>
      <w:r w:rsidR="003932EC" w:rsidRPr="0063682C">
        <w:t xml:space="preserve"> f</w:t>
      </w:r>
      <w:r w:rsidR="00332595">
        <w:t>ör vården av sitt arkiv innebär</w:t>
      </w:r>
      <w:r w:rsidR="00CC0F7D">
        <w:t xml:space="preserve"> </w:t>
      </w:r>
      <w:r>
        <w:t xml:space="preserve">även </w:t>
      </w:r>
      <w:r w:rsidR="00332595">
        <w:t xml:space="preserve">ett </w:t>
      </w:r>
      <w:r w:rsidR="003932EC">
        <w:t xml:space="preserve">ansvar </w:t>
      </w:r>
      <w:r>
        <w:t>för</w:t>
      </w:r>
      <w:r w:rsidR="003932EC" w:rsidRPr="0063682C">
        <w:t xml:space="preserve"> handlingar </w:t>
      </w:r>
      <w:r w:rsidR="003932EC">
        <w:t xml:space="preserve">som </w:t>
      </w:r>
      <w:r w:rsidR="00945CFB">
        <w:t>myndigheten låter en</w:t>
      </w:r>
      <w:r w:rsidR="00945CFB" w:rsidRPr="0063682C">
        <w:t xml:space="preserve"> tjänsteleverantö</w:t>
      </w:r>
      <w:r w:rsidR="00945CFB">
        <w:t>r framställa</w:t>
      </w:r>
      <w:r w:rsidR="003932EC">
        <w:t xml:space="preserve">, bearbeta eller </w:t>
      </w:r>
      <w:r w:rsidR="003932EC" w:rsidRPr="0063682C">
        <w:t>lagra</w:t>
      </w:r>
      <w:r w:rsidR="003932EC">
        <w:t xml:space="preserve">. </w:t>
      </w:r>
      <w:r w:rsidR="00332595">
        <w:t xml:space="preserve">Vid skanningen framställs elektroniska handlingar som lagras och kanske även bearbetas. </w:t>
      </w:r>
      <w:r w:rsidR="003932EC">
        <w:t xml:space="preserve">Enligt Riksarkivets föreskrifter om arkiv </w:t>
      </w:r>
      <w:r w:rsidR="003932EC" w:rsidRPr="0063682C">
        <w:t>hos statliga myndigheter ska ett sådant uppd</w:t>
      </w:r>
      <w:r w:rsidR="003932EC">
        <w:t xml:space="preserve">rag </w:t>
      </w:r>
      <w:r w:rsidR="00332595">
        <w:t>till</w:t>
      </w:r>
      <w:r w:rsidR="003932EC">
        <w:t xml:space="preserve"> en enskild organisation </w:t>
      </w:r>
      <w:r w:rsidR="003932EC" w:rsidRPr="0063682C">
        <w:t xml:space="preserve">eller kommunal myndighet regleras </w:t>
      </w:r>
      <w:r w:rsidR="003932EC">
        <w:t xml:space="preserve">genom ett skriftligt avtal, där </w:t>
      </w:r>
      <w:r w:rsidR="003932EC" w:rsidRPr="0063682C">
        <w:t>tjänsteleverantören åläggs att f</w:t>
      </w:r>
      <w:r w:rsidR="003932EC">
        <w:t xml:space="preserve">ölja tillämpliga arkivföreskrifter. Riksarkivet </w:t>
      </w:r>
      <w:r w:rsidR="003932EC" w:rsidRPr="0063682C">
        <w:t xml:space="preserve">har i allmänna råd reglerat att ett </w:t>
      </w:r>
      <w:r w:rsidR="003932EC">
        <w:t xml:space="preserve">sådant avtal även bör upprättas </w:t>
      </w:r>
      <w:r w:rsidR="003932EC" w:rsidRPr="0063682C">
        <w:t xml:space="preserve">vid överenskommelse med </w:t>
      </w:r>
      <w:r w:rsidR="00E52DC5">
        <w:t xml:space="preserve">en </w:t>
      </w:r>
      <w:r w:rsidR="003932EC" w:rsidRPr="0063682C">
        <w:t>annan statlig myndighet.</w:t>
      </w:r>
    </w:p>
    <w:p w:rsidR="002D2890" w:rsidRDefault="00BB6527" w:rsidP="00BB6527">
      <w:r>
        <w:t>Var noga vid inköpet eller upphandlingen, så att samma krav gäller som om myndigheten själv utförde skanningen</w:t>
      </w:r>
      <w:r w:rsidR="00761E9F">
        <w:t>.</w:t>
      </w:r>
      <w:r w:rsidR="00094FC3">
        <w:t xml:space="preserve"> K</w:t>
      </w:r>
      <w:r>
        <w:t>räv att utföraren följ</w:t>
      </w:r>
      <w:r w:rsidR="00094FC3">
        <w:t>er</w:t>
      </w:r>
      <w:r>
        <w:t xml:space="preserve"> tillämpliga delar i Riksarkivets föreskrifter.</w:t>
      </w:r>
      <w:r w:rsidR="001D4CF3">
        <w:t xml:space="preserve"> </w:t>
      </w:r>
      <w:r w:rsidR="00A1767E">
        <w:t>A</w:t>
      </w:r>
      <w:r>
        <w:t>vtal</w:t>
      </w:r>
      <w:r w:rsidR="00A1767E">
        <w:t>a om</w:t>
      </w:r>
      <w:r>
        <w:t xml:space="preserve"> hur pappersoriginalen</w:t>
      </w:r>
      <w:r w:rsidR="008F3DCB">
        <w:t xml:space="preserve"> och de elektroniska kopiorna</w:t>
      </w:r>
      <w:r>
        <w:t xml:space="preserve"> ska </w:t>
      </w:r>
      <w:r w:rsidR="008F3DCB">
        <w:t xml:space="preserve">hanteras </w:t>
      </w:r>
      <w:r w:rsidR="00945CFB">
        <w:t xml:space="preserve">och </w:t>
      </w:r>
      <w:r>
        <w:t xml:space="preserve">förvaras, att den elektroniska kopian framställs i ett lämpligt format och </w:t>
      </w:r>
      <w:r w:rsidR="00073251">
        <w:t xml:space="preserve">hanteras </w:t>
      </w:r>
      <w:r w:rsidR="001A4711">
        <w:t>med en informations</w:t>
      </w:r>
      <w:r>
        <w:t>säker</w:t>
      </w:r>
      <w:r w:rsidR="001A4711">
        <w:t>he</w:t>
      </w:r>
      <w:r>
        <w:t>t</w:t>
      </w:r>
      <w:r w:rsidR="008F3DCB">
        <w:t xml:space="preserve"> </w:t>
      </w:r>
      <w:r w:rsidR="001A4711">
        <w:t>som är anpassad till</w:t>
      </w:r>
      <w:r w:rsidR="008F3DCB">
        <w:t xml:space="preserve"> myndighetens riskanalys</w:t>
      </w:r>
      <w:r>
        <w:t xml:space="preserve"> samt på vad kvalitetsgranskningen ska innehålla</w:t>
      </w:r>
      <w:r w:rsidR="002D2890">
        <w:t>.</w:t>
      </w:r>
    </w:p>
    <w:p w:rsidR="00BB6527" w:rsidRDefault="002D2890" w:rsidP="00BB6527">
      <w:r>
        <w:t>Ställ krav på kvaliteten på skanningen, indexering och organisering, preparering av pappershandlingarna och på att handlingarna framställs och hanteras enligt tillämpliga delar av Riksarkivets föreskrifter.</w:t>
      </w:r>
      <w:r w:rsidRPr="003932EC">
        <w:t xml:space="preserve"> </w:t>
      </w:r>
      <w:r>
        <w:t xml:space="preserve">Ta </w:t>
      </w:r>
      <w:r w:rsidR="003F75C9">
        <w:t>hjälp av avsnitt 6</w:t>
      </w:r>
      <w:r>
        <w:t xml:space="preserve"> och av checklista E och F. Ställ även krav på förvaringen av pappersoriginalen </w:t>
      </w:r>
      <w:r w:rsidR="00506C71">
        <w:t xml:space="preserve">och på att det finns en bestående länkning mellan </w:t>
      </w:r>
      <w:r>
        <w:t xml:space="preserve">pappersoriginal </w:t>
      </w:r>
      <w:r w:rsidR="00506C71">
        <w:t xml:space="preserve">och </w:t>
      </w:r>
      <w:r>
        <w:t xml:space="preserve"> elektronisk kopia med hjälp av e</w:t>
      </w:r>
      <w:r w:rsidR="00506C71">
        <w:t>n unik identitet</w:t>
      </w:r>
      <w:r>
        <w:t>.</w:t>
      </w:r>
    </w:p>
    <w:p w:rsidR="00FA72F6" w:rsidRPr="00512DF8" w:rsidRDefault="00AD35DA" w:rsidP="007D7507">
      <w:r>
        <w:t>A</w:t>
      </w:r>
      <w:r w:rsidR="00B834E3" w:rsidRPr="00512DF8">
        <w:t xml:space="preserve">vtala </w:t>
      </w:r>
      <w:r w:rsidR="00FA72F6" w:rsidRPr="00512DF8">
        <w:t>om tillgång</w:t>
      </w:r>
      <w:r w:rsidR="007D7507" w:rsidRPr="00512DF8">
        <w:t>en</w:t>
      </w:r>
      <w:r w:rsidR="00FA72F6" w:rsidRPr="00512DF8">
        <w:t xml:space="preserve"> till program och dokumentation i den utsträckning som behövs</w:t>
      </w:r>
      <w:r w:rsidR="00761E9F">
        <w:t>.</w:t>
      </w:r>
    </w:p>
    <w:p w:rsidR="00C94B5F" w:rsidRDefault="007D7507" w:rsidP="00420EEE">
      <w:pPr>
        <w:ind w:left="567" w:right="567"/>
        <w:rPr>
          <w:sz w:val="20"/>
          <w:szCs w:val="20"/>
        </w:rPr>
      </w:pPr>
      <w:r w:rsidRPr="00420EEE">
        <w:rPr>
          <w:sz w:val="20"/>
          <w:szCs w:val="20"/>
        </w:rPr>
        <w:t>O</w:t>
      </w:r>
      <w:r w:rsidR="00C94B5F" w:rsidRPr="00420EEE">
        <w:rPr>
          <w:sz w:val="20"/>
          <w:szCs w:val="20"/>
        </w:rPr>
        <w:t>m myndigheten genom uppdrag överlåter teknisk framställning, bearbetning eller bevarande av elektroniska handlingar till en annan myndighet eller enskild ska dessa genom skriftlig överenskommelse åläggas skyldighet att följa de bestämmelser som är tillämpliga. Av överenskommelsen ska framgå att såväl myndigheten som arkivmyndigheten har rätt att vid behov kontrollera efterlevnaden av bestämmelserna.</w:t>
      </w:r>
    </w:p>
    <w:p w:rsidR="00835FE1" w:rsidRPr="00512DF8" w:rsidRDefault="00835FE1" w:rsidP="00835FE1">
      <w:r>
        <w:t>Observera frågor som rör om</w:t>
      </w:r>
      <w:r w:rsidRPr="00C30EF9">
        <w:t xml:space="preserve"> uppgifter i handlingarna kan omfattas av sekretess</w:t>
      </w:r>
      <w:r>
        <w:t xml:space="preserve">, innehåller känsliga personuppgifter, är ömtåliga och svåra att flytta eller av annan anledning kan mindre lämpliga att låta någon aktör utanför myndigheten skanna. </w:t>
      </w:r>
      <w:r w:rsidR="00917567">
        <w:t>När det gäller skydd av uppgifter som kan omfattas av sekretess och hantering av personuppgifter är det andra samhällsaktörer än Riksarkivet som ger råd. Likaså är det inte Riksarkivet som ger råd vid upphandling, annat än att myndigheten ska kräva av leverantören att tillämpliga bestämmelser i Riksarkivets föreskrifter följs.</w:t>
      </w:r>
    </w:p>
    <w:p w:rsidR="00B55F30" w:rsidRDefault="00B55F30">
      <w:pPr>
        <w:rPr>
          <w:rFonts w:asciiTheme="majorHAnsi" w:eastAsiaTheme="majorEastAsia" w:hAnsiTheme="majorHAnsi" w:cstheme="majorBidi"/>
          <w:color w:val="2E74B5" w:themeColor="accent1" w:themeShade="BF"/>
          <w:sz w:val="32"/>
          <w:szCs w:val="32"/>
        </w:rPr>
      </w:pPr>
      <w:r>
        <w:br w:type="page"/>
      </w:r>
    </w:p>
    <w:p w:rsidR="00C317C8" w:rsidRDefault="00B70652" w:rsidP="0013391D">
      <w:pPr>
        <w:pStyle w:val="Rubrik1"/>
      </w:pPr>
      <w:bookmarkStart w:id="32" w:name="_Toc19786012"/>
      <w:r>
        <w:lastRenderedPageBreak/>
        <w:t>10</w:t>
      </w:r>
      <w:r w:rsidR="0082657B">
        <w:t xml:space="preserve">. </w:t>
      </w:r>
      <w:r w:rsidR="00E52DC5">
        <w:t xml:space="preserve">Verkställ </w:t>
      </w:r>
      <w:r w:rsidR="00A4325D">
        <w:t>gallring</w:t>
      </w:r>
      <w:r w:rsidR="00E52DC5">
        <w:t>sbestämmelser</w:t>
      </w:r>
      <w:bookmarkEnd w:id="32"/>
    </w:p>
    <w:p w:rsidR="00AD35DA" w:rsidRDefault="00AD35DA" w:rsidP="00AD35DA">
      <w:r>
        <w:t>Säkerställ att det finns stöd för gallring i lag, förordning eller i föreskrifter innan myndigheten verks</w:t>
      </w:r>
      <w:r w:rsidR="00E52DC5">
        <w:t>täller gallringen. Om ma</w:t>
      </w:r>
      <w:r>
        <w:t>n tillämpar Riksarkivets föreskrifter om gallring av administrativa handlingar ska man dokumentera tillämpningen</w:t>
      </w:r>
      <w:r w:rsidR="001D33C8">
        <w:t xml:space="preserve"> och att man har beaktat</w:t>
      </w:r>
      <w:r w:rsidR="003A7625">
        <w:t xml:space="preserve"> </w:t>
      </w:r>
      <w:r>
        <w:t xml:space="preserve">behovet av att </w:t>
      </w:r>
      <w:r w:rsidR="003A7625">
        <w:t xml:space="preserve">kunna </w:t>
      </w:r>
      <w:r>
        <w:t>fastställa handlingarnas autenticitet.</w:t>
      </w:r>
    </w:p>
    <w:p w:rsidR="003C63DC" w:rsidRDefault="00976B83" w:rsidP="00976B83">
      <w:r>
        <w:t xml:space="preserve">Om det finns en bestämmelse om att handlingar </w:t>
      </w:r>
      <w:r w:rsidRPr="00092A7C">
        <w:rPr>
          <w:i/>
        </w:rPr>
        <w:t>ska</w:t>
      </w:r>
      <w:r>
        <w:t xml:space="preserve"> gallras är myndigheten förpliktad att verkställa gallringen. Om det finns en bestämmelse om att handlingar </w:t>
      </w:r>
      <w:r w:rsidRPr="00092A7C">
        <w:rPr>
          <w:i/>
        </w:rPr>
        <w:t xml:space="preserve">får </w:t>
      </w:r>
      <w:r>
        <w:t>gallras kan myndigheten göra en egen bedömning. Att verkställa föreskriven gallring är en del av arkivvården</w:t>
      </w:r>
      <w:r w:rsidR="003D0E93">
        <w:t>.</w:t>
      </w:r>
    </w:p>
    <w:p w:rsidR="00EA5C20" w:rsidRDefault="00D76D0E" w:rsidP="00EA5C20">
      <w:r w:rsidRPr="00EC2DF5">
        <w:t xml:space="preserve">Beakta </w:t>
      </w:r>
      <w:r w:rsidR="00FA272D" w:rsidRPr="00EC2DF5">
        <w:t xml:space="preserve">om </w:t>
      </w:r>
      <w:r w:rsidRPr="00EC2DF5">
        <w:t xml:space="preserve">ett verkställande av </w:t>
      </w:r>
      <w:r w:rsidR="00EC2DF5" w:rsidRPr="00EC2DF5">
        <w:t>en gallringsbestämmelse</w:t>
      </w:r>
      <w:r w:rsidR="00FA272D" w:rsidRPr="00EC2DF5">
        <w:t xml:space="preserve"> </w:t>
      </w:r>
      <w:r w:rsidR="00EC2DF5" w:rsidRPr="00EC2DF5">
        <w:t>medför en informationsförlust som inte var avsedd när bestämmelsen fastställdes. Om det finns brister i kvaliteten på den elektroniska kopian riskerar man att förlora b</w:t>
      </w:r>
      <w:r w:rsidR="00C56796" w:rsidRPr="00EC2DF5">
        <w:t>etydelsebärande data</w:t>
      </w:r>
      <w:r w:rsidR="00EC2DF5" w:rsidRPr="00EC2DF5">
        <w:t xml:space="preserve">, då kopian </w:t>
      </w:r>
      <w:r w:rsidR="00C56796" w:rsidRPr="00EC2DF5">
        <w:t>inte innehåller lika mycket information som originalet.</w:t>
      </w:r>
      <w:r w:rsidR="003806F1">
        <w:t xml:space="preserve"> Om kopian inte har hanterats säker</w:t>
      </w:r>
      <w:r w:rsidR="00E73631">
        <w:t>t</w:t>
      </w:r>
      <w:r w:rsidR="003806F1">
        <w:t>, eller om det saknas uppgifter om hur den har hanterats, kan möjligheten att bedöma dess autenticitet ha försämrats. Handlingen kan också ha kommit att efterfrågats utifrån rättskipningens behov, där man till exempel vill bedöma en underskrifts äkthet med hjälp av de spår som skrivmaterielen har avsatt eller kanske ta fingeravtrycksprov på handlingen.</w:t>
      </w:r>
    </w:p>
    <w:p w:rsidR="009472F8" w:rsidRDefault="00FA272D" w:rsidP="00C317C8">
      <w:r>
        <w:t>Kontrollera att den elektroniska kopian stämmer överens med originalet och finns kvar under hela bevarandetiden</w:t>
      </w:r>
      <w:r w:rsidR="0086696F">
        <w:t>.</w:t>
      </w:r>
      <w:r w:rsidR="00652CD9">
        <w:t xml:space="preserve"> Kontrollera</w:t>
      </w:r>
      <w:r w:rsidR="00A36F47">
        <w:t xml:space="preserve"> om </w:t>
      </w:r>
      <w:r w:rsidR="00652CD9">
        <w:t xml:space="preserve">det finns </w:t>
      </w:r>
      <w:r w:rsidR="00C551F5">
        <w:t xml:space="preserve">fler villkor </w:t>
      </w:r>
      <w:r w:rsidR="009472F8">
        <w:t>för gallring</w:t>
      </w:r>
      <w:r w:rsidR="00A36F47">
        <w:t xml:space="preserve"> och att </w:t>
      </w:r>
      <w:r w:rsidR="00EF4A1C">
        <w:t>dessa</w:t>
      </w:r>
      <w:r w:rsidR="009472F8">
        <w:t xml:space="preserve"> </w:t>
      </w:r>
      <w:r w:rsidR="00512D03">
        <w:t xml:space="preserve">i så fall </w:t>
      </w:r>
      <w:r w:rsidR="00A36F47">
        <w:t xml:space="preserve">är </w:t>
      </w:r>
      <w:r w:rsidR="009472F8">
        <w:t>uppfyllda</w:t>
      </w:r>
      <w:r w:rsidR="00A36F47">
        <w:t>.</w:t>
      </w:r>
      <w:r w:rsidR="00C4636A">
        <w:t xml:space="preserve"> </w:t>
      </w:r>
    </w:p>
    <w:p w:rsidR="0068143F" w:rsidRPr="00F33FA5" w:rsidRDefault="00F33FA5" w:rsidP="0068143F">
      <w:pPr>
        <w:rPr>
          <w:i/>
        </w:rPr>
      </w:pPr>
      <w:r w:rsidRPr="00F33FA5">
        <w:rPr>
          <w:i/>
        </w:rPr>
        <w:t>Kontrollera innan gallring</w:t>
      </w:r>
    </w:p>
    <w:p w:rsidR="007C3537" w:rsidRDefault="00F646DE" w:rsidP="0068143F">
      <w:pPr>
        <w:rPr>
          <w:noProof/>
        </w:rPr>
      </w:pPr>
      <w:r>
        <w:rPr>
          <w:noProof/>
        </w:rPr>
        <w:drawing>
          <wp:inline distT="0" distB="0" distL="0" distR="0" wp14:anchorId="697FE68D" wp14:editId="6ABCA6E1">
            <wp:extent cx="5570220" cy="4162235"/>
            <wp:effectExtent l="38100" t="0" r="87630" b="2921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36411D" w:rsidRDefault="0036411D" w:rsidP="0068143F">
      <w:r>
        <w:t xml:space="preserve">Verkställ gallringen på ett kontrollerat sätt under </w:t>
      </w:r>
      <w:r w:rsidRPr="00A515EB">
        <w:t>betryggande</w:t>
      </w:r>
      <w:r w:rsidRPr="002732EB">
        <w:rPr>
          <w:color w:val="0070C0"/>
        </w:rPr>
        <w:t xml:space="preserve"> </w:t>
      </w:r>
      <w:r>
        <w:t>former. Hantera handlingarna extra säkert om de innehåller uppgifter som kan omfattas av sekretess.</w:t>
      </w:r>
      <w:r w:rsidR="00072F6C" w:rsidRPr="00072F6C">
        <w:t xml:space="preserve"> </w:t>
      </w:r>
      <w:r w:rsidR="00072F6C">
        <w:t xml:space="preserve">Använd interna styrdokument för </w:t>
      </w:r>
      <w:r w:rsidR="00072F6C">
        <w:lastRenderedPageBreak/>
        <w:t xml:space="preserve">att visa vem som får verkställa gallringen, hur </w:t>
      </w:r>
      <w:r w:rsidR="00B67D90">
        <w:t>det ska verkställas och om verkställ</w:t>
      </w:r>
      <w:r w:rsidR="00072F6C">
        <w:t>d gallring ska dokumenteras.</w:t>
      </w:r>
    </w:p>
    <w:p w:rsidR="00B55F30" w:rsidRDefault="00B55F30">
      <w:pPr>
        <w:rPr>
          <w:rFonts w:asciiTheme="majorHAnsi" w:eastAsiaTheme="majorEastAsia" w:hAnsiTheme="majorHAnsi" w:cstheme="majorBidi"/>
          <w:color w:val="2E74B5" w:themeColor="accent1" w:themeShade="BF"/>
          <w:sz w:val="32"/>
          <w:szCs w:val="32"/>
        </w:rPr>
      </w:pPr>
      <w:r>
        <w:br w:type="page"/>
      </w:r>
    </w:p>
    <w:p w:rsidR="00B7157C" w:rsidRDefault="00B70652" w:rsidP="0013391D">
      <w:pPr>
        <w:pStyle w:val="Rubrik1"/>
      </w:pPr>
      <w:bookmarkStart w:id="33" w:name="_Toc19786013"/>
      <w:r>
        <w:lastRenderedPageBreak/>
        <w:t>11</w:t>
      </w:r>
      <w:r w:rsidR="0082657B">
        <w:t xml:space="preserve">. </w:t>
      </w:r>
      <w:r w:rsidR="00F8200A">
        <w:t>Vill du veta mer?</w:t>
      </w:r>
      <w:bookmarkEnd w:id="33"/>
      <w:r w:rsidR="00B7157C" w:rsidRPr="00B7157C">
        <w:t xml:space="preserve"> </w:t>
      </w:r>
    </w:p>
    <w:p w:rsidR="00B7157C" w:rsidRDefault="007E2CBB" w:rsidP="00BE3991">
      <w:r>
        <w:t xml:space="preserve">Du kan ta del av </w:t>
      </w:r>
      <w:r w:rsidR="00BE3991">
        <w:t>Riksarkivets för</w:t>
      </w:r>
      <w:r w:rsidR="0028389C">
        <w:t>e</w:t>
      </w:r>
      <w:r w:rsidR="00BE3991">
        <w:t>skrifter,</w:t>
      </w:r>
      <w:r w:rsidR="00BE3991" w:rsidRPr="00BE3991">
        <w:t xml:space="preserve"> </w:t>
      </w:r>
      <w:r w:rsidR="00BE3991">
        <w:t>vägledningar och anna</w:t>
      </w:r>
      <w:r w:rsidR="007D5343">
        <w:t>n information om offentlig förvaltnings arkivhantering</w:t>
      </w:r>
      <w:r w:rsidR="00BE3991">
        <w:t xml:space="preserve"> på Riksarkivets externa webbplats </w:t>
      </w:r>
      <w:hyperlink r:id="rId21" w:history="1">
        <w:r w:rsidR="00BE3991" w:rsidRPr="0041172A">
          <w:rPr>
            <w:rStyle w:val="Hyperlnk"/>
          </w:rPr>
          <w:t>riksarkivet.se</w:t>
        </w:r>
      </w:hyperlink>
      <w:r w:rsidR="00603A0E">
        <w:t xml:space="preserve"> och läsa mer i de källor och dokument som vi hänvisar till nedan.</w:t>
      </w:r>
    </w:p>
    <w:p w:rsidR="001925D8" w:rsidRDefault="00603A0E" w:rsidP="00F968B9">
      <w:pPr>
        <w:spacing w:after="0"/>
      </w:pPr>
      <w:r>
        <w:t>Förordningar och l</w:t>
      </w:r>
      <w:r w:rsidR="00DF5D40">
        <w:t>ag</w:t>
      </w:r>
      <w:r>
        <w:t>ar o</w:t>
      </w:r>
      <w:r w:rsidR="00DF5D40">
        <w:t>m god offentlighetsstuktur,</w:t>
      </w:r>
      <w:r w:rsidR="005C14C1">
        <w:t xml:space="preserve"> </w:t>
      </w:r>
      <w:r w:rsidR="001925D8">
        <w:t>gallring</w:t>
      </w:r>
      <w:r>
        <w:t xml:space="preserve"> och</w:t>
      </w:r>
      <w:r w:rsidR="000F0F06">
        <w:t xml:space="preserve"> </w:t>
      </w:r>
      <w:r w:rsidR="008D7A66">
        <w:t xml:space="preserve">om </w:t>
      </w:r>
      <w:r w:rsidR="000F0F06">
        <w:t>urkunder</w:t>
      </w:r>
      <w:r w:rsidR="00DF5D40">
        <w:t>:</w:t>
      </w:r>
    </w:p>
    <w:p w:rsidR="00F968B9" w:rsidRPr="00C83A5F" w:rsidRDefault="00F968B9" w:rsidP="00F968B9">
      <w:pPr>
        <w:spacing w:after="0"/>
        <w:rPr>
          <w:sz w:val="2"/>
          <w:szCs w:val="2"/>
        </w:rPr>
      </w:pPr>
    </w:p>
    <w:p w:rsidR="005C14C1" w:rsidRDefault="00A20AE1" w:rsidP="005C14C1">
      <w:pPr>
        <w:pStyle w:val="Liststycke"/>
        <w:numPr>
          <w:ilvl w:val="0"/>
          <w:numId w:val="33"/>
        </w:numPr>
      </w:pPr>
      <w:hyperlink r:id="rId22" w:history="1">
        <w:r w:rsidR="00CB0080">
          <w:rPr>
            <w:rStyle w:val="Hyperlnk"/>
          </w:rPr>
          <w:t>A</w:t>
        </w:r>
        <w:r w:rsidR="005C14C1" w:rsidRPr="003537DA">
          <w:rPr>
            <w:rStyle w:val="Hyperlnk"/>
          </w:rPr>
          <w:t>rkivlagen (1990:782)</w:t>
        </w:r>
      </w:hyperlink>
    </w:p>
    <w:p w:rsidR="005C14C1" w:rsidRDefault="00A20AE1" w:rsidP="005C14C1">
      <w:pPr>
        <w:pStyle w:val="Liststycke"/>
        <w:numPr>
          <w:ilvl w:val="0"/>
          <w:numId w:val="33"/>
        </w:numPr>
      </w:pPr>
      <w:hyperlink r:id="rId23" w:history="1">
        <w:r w:rsidR="00CB0080">
          <w:rPr>
            <w:rStyle w:val="Hyperlnk"/>
          </w:rPr>
          <w:t>A</w:t>
        </w:r>
        <w:r w:rsidR="005C14C1" w:rsidRPr="003537DA">
          <w:rPr>
            <w:rStyle w:val="Hyperlnk"/>
          </w:rPr>
          <w:t>rkivförordningen (1991:446)</w:t>
        </w:r>
      </w:hyperlink>
    </w:p>
    <w:p w:rsidR="006358FB" w:rsidRDefault="00A20AE1" w:rsidP="005C14C1">
      <w:pPr>
        <w:pStyle w:val="Liststycke"/>
        <w:numPr>
          <w:ilvl w:val="0"/>
          <w:numId w:val="33"/>
        </w:numPr>
      </w:pPr>
      <w:hyperlink r:id="rId24" w:history="1">
        <w:r w:rsidR="00CB0080">
          <w:rPr>
            <w:rStyle w:val="Hyperlnk"/>
          </w:rPr>
          <w:t>B</w:t>
        </w:r>
        <w:r w:rsidR="006358FB" w:rsidRPr="003537DA">
          <w:rPr>
            <w:rStyle w:val="Hyperlnk"/>
          </w:rPr>
          <w:t>rottsbalken (1962:700)</w:t>
        </w:r>
      </w:hyperlink>
    </w:p>
    <w:p w:rsidR="005C14C1" w:rsidRDefault="00A20AE1" w:rsidP="005C14C1">
      <w:pPr>
        <w:pStyle w:val="Liststycke"/>
        <w:numPr>
          <w:ilvl w:val="0"/>
          <w:numId w:val="33"/>
        </w:numPr>
      </w:pPr>
      <w:hyperlink r:id="rId25" w:history="1">
        <w:r w:rsidR="00CB0080">
          <w:rPr>
            <w:rStyle w:val="Hyperlnk"/>
          </w:rPr>
          <w:t>O</w:t>
        </w:r>
        <w:r w:rsidR="005C14C1" w:rsidRPr="003537DA">
          <w:rPr>
            <w:rStyle w:val="Hyperlnk"/>
          </w:rPr>
          <w:t>ffentlighets- och sekretesslagen (2009:400</w:t>
        </w:r>
        <w:r w:rsidR="00C003A0" w:rsidRPr="003537DA">
          <w:rPr>
            <w:rStyle w:val="Hyperlnk"/>
          </w:rPr>
          <w:t>, OSL</w:t>
        </w:r>
        <w:r w:rsidR="005C14C1" w:rsidRPr="003537DA">
          <w:rPr>
            <w:rStyle w:val="Hyperlnk"/>
          </w:rPr>
          <w:t>)</w:t>
        </w:r>
      </w:hyperlink>
    </w:p>
    <w:p w:rsidR="005C14C1" w:rsidRDefault="00A20AE1" w:rsidP="005C14C1">
      <w:pPr>
        <w:pStyle w:val="Liststycke"/>
        <w:numPr>
          <w:ilvl w:val="0"/>
          <w:numId w:val="33"/>
        </w:numPr>
      </w:pPr>
      <w:hyperlink r:id="rId26" w:history="1">
        <w:r w:rsidR="00CB0080">
          <w:rPr>
            <w:rStyle w:val="Hyperlnk"/>
          </w:rPr>
          <w:t>T</w:t>
        </w:r>
        <w:r w:rsidR="005C14C1" w:rsidRPr="003537DA">
          <w:rPr>
            <w:rStyle w:val="Hyperlnk"/>
          </w:rPr>
          <w:t>ryckfrihetsförordningen (1949:105)</w:t>
        </w:r>
      </w:hyperlink>
    </w:p>
    <w:p w:rsidR="001C590D" w:rsidRDefault="00603A0E" w:rsidP="00C83A5F">
      <w:pPr>
        <w:spacing w:before="240" w:after="0"/>
      </w:pPr>
      <w:r>
        <w:t>G</w:t>
      </w:r>
      <w:r w:rsidR="007B0936">
        <w:t>allring</w:t>
      </w:r>
      <w:r>
        <w:t>:</w:t>
      </w:r>
    </w:p>
    <w:p w:rsidR="00F968B9" w:rsidRPr="00C83A5F" w:rsidRDefault="00F968B9" w:rsidP="00F968B9">
      <w:pPr>
        <w:spacing w:after="0"/>
        <w:rPr>
          <w:sz w:val="2"/>
          <w:szCs w:val="2"/>
        </w:rPr>
      </w:pPr>
    </w:p>
    <w:p w:rsidR="001C590D" w:rsidRDefault="00A20AE1" w:rsidP="00527D38">
      <w:pPr>
        <w:pStyle w:val="Liststycke"/>
        <w:numPr>
          <w:ilvl w:val="0"/>
          <w:numId w:val="8"/>
        </w:numPr>
      </w:pPr>
      <w:hyperlink r:id="rId27" w:history="1">
        <w:r w:rsidR="00BC419A" w:rsidRPr="00BC419A">
          <w:rPr>
            <w:rStyle w:val="Hyperlnk"/>
          </w:rPr>
          <w:t xml:space="preserve">Bevarandet av nutiden. </w:t>
        </w:r>
        <w:r w:rsidR="001C590D" w:rsidRPr="00BC419A">
          <w:rPr>
            <w:rStyle w:val="Hyperlnk"/>
          </w:rPr>
          <w:t>Riksarkivets bevarande- och gallringspolicy</w:t>
        </w:r>
        <w:r w:rsidR="00BC419A" w:rsidRPr="00BC419A">
          <w:rPr>
            <w:rStyle w:val="Hyperlnk"/>
          </w:rPr>
          <w:t>. 1995</w:t>
        </w:r>
      </w:hyperlink>
    </w:p>
    <w:p w:rsidR="00C117D3" w:rsidRPr="008B0B98" w:rsidRDefault="00A20AE1" w:rsidP="00527D38">
      <w:pPr>
        <w:pStyle w:val="Liststycke"/>
        <w:numPr>
          <w:ilvl w:val="0"/>
          <w:numId w:val="8"/>
        </w:numPr>
        <w:rPr>
          <w:rStyle w:val="Hyperlnk"/>
          <w:color w:val="auto"/>
          <w:u w:val="none"/>
        </w:rPr>
      </w:pPr>
      <w:hyperlink r:id="rId28" w:history="1">
        <w:r w:rsidR="001C590D" w:rsidRPr="00BC419A">
          <w:rPr>
            <w:rStyle w:val="Hyperlnk"/>
          </w:rPr>
          <w:t>”Om gallring. Från utredning till beslut”. Riksarkivets rapport 1999:1</w:t>
        </w:r>
      </w:hyperlink>
    </w:p>
    <w:p w:rsidR="008B0B98" w:rsidRDefault="00A20AE1" w:rsidP="0062050C">
      <w:pPr>
        <w:pStyle w:val="Liststycke"/>
        <w:numPr>
          <w:ilvl w:val="0"/>
          <w:numId w:val="8"/>
        </w:numPr>
        <w:rPr>
          <w:rStyle w:val="Hyperlnk"/>
          <w:color w:val="auto"/>
          <w:u w:val="none"/>
        </w:rPr>
      </w:pPr>
      <w:hyperlink r:id="rId29" w:history="1">
        <w:r w:rsidR="008B0B98" w:rsidRPr="008B0B98">
          <w:rPr>
            <w:rStyle w:val="Hyperlnk"/>
          </w:rPr>
          <w:t>Riksarkivets föreskrifter och allmänna råd om arkiv hos statliga myndigheter; RA-FS 1991:1, ändrad och</w:t>
        </w:r>
        <w:r w:rsidR="00CB0080">
          <w:rPr>
            <w:rStyle w:val="Hyperlnk"/>
          </w:rPr>
          <w:t xml:space="preserve"> omtryckt genom</w:t>
        </w:r>
        <w:r w:rsidR="008B0B98" w:rsidRPr="008B0B98">
          <w:rPr>
            <w:rStyle w:val="Hyperlnk"/>
          </w:rPr>
          <w:t xml:space="preserve"> RA-FS 2019:2</w:t>
        </w:r>
      </w:hyperlink>
      <w:r w:rsidR="0062050C">
        <w:t>, 7 kap.</w:t>
      </w:r>
    </w:p>
    <w:p w:rsidR="00C117D3" w:rsidRDefault="00603A0E" w:rsidP="00C83A5F">
      <w:pPr>
        <w:spacing w:before="240" w:after="0"/>
      </w:pPr>
      <w:r>
        <w:t>G</w:t>
      </w:r>
      <w:r w:rsidR="00C117D3">
        <w:t xml:space="preserve">od offentlighetsstruktur och </w:t>
      </w:r>
      <w:r w:rsidR="00775433">
        <w:t>arkiv</w:t>
      </w:r>
      <w:r w:rsidR="00C117D3">
        <w:t>redovis</w:t>
      </w:r>
      <w:r w:rsidR="00775433">
        <w:t>ning:</w:t>
      </w:r>
    </w:p>
    <w:p w:rsidR="00F968B9" w:rsidRPr="00C83A5F" w:rsidRDefault="00F968B9" w:rsidP="00F968B9">
      <w:pPr>
        <w:spacing w:after="0"/>
        <w:rPr>
          <w:sz w:val="2"/>
          <w:szCs w:val="2"/>
        </w:rPr>
      </w:pPr>
    </w:p>
    <w:p w:rsidR="00C117D3" w:rsidRDefault="00A20AE1" w:rsidP="00527D38">
      <w:pPr>
        <w:pStyle w:val="Liststycke"/>
        <w:numPr>
          <w:ilvl w:val="0"/>
          <w:numId w:val="8"/>
        </w:numPr>
      </w:pPr>
      <w:hyperlink r:id="rId30" w:history="1">
        <w:r w:rsidR="00C117D3" w:rsidRPr="00D111F3">
          <w:rPr>
            <w:rStyle w:val="Hyperlnk"/>
          </w:rPr>
          <w:t>Redovisa verksamhetsinformation</w:t>
        </w:r>
      </w:hyperlink>
      <w:r w:rsidR="00C117D3">
        <w:t xml:space="preserve"> (Skrifter för offentlig förvaltning 2012:1, </w:t>
      </w:r>
      <w:r w:rsidR="00C117D3" w:rsidRPr="00D111F3">
        <w:t>ISBN 978-913832605-3</w:t>
      </w:r>
      <w:r w:rsidR="00637A77">
        <w:t xml:space="preserve">) </w:t>
      </w:r>
    </w:p>
    <w:p w:rsidR="00637A77" w:rsidRDefault="00A20AE1" w:rsidP="00527D38">
      <w:pPr>
        <w:pStyle w:val="Liststycke"/>
        <w:numPr>
          <w:ilvl w:val="0"/>
          <w:numId w:val="8"/>
        </w:numPr>
      </w:pPr>
      <w:hyperlink r:id="rId31" w:history="1">
        <w:r w:rsidR="00637A77" w:rsidRPr="00637A77">
          <w:rPr>
            <w:rStyle w:val="Hyperlnk"/>
          </w:rPr>
          <w:t>Registrering som grund för en ändamålsenlig arkivvård</w:t>
        </w:r>
      </w:hyperlink>
      <w:r w:rsidR="00637A77">
        <w:t xml:space="preserve"> (Vägledning. Version 1.0. Datum 2019-0128)</w:t>
      </w:r>
    </w:p>
    <w:p w:rsidR="008B0B98" w:rsidRDefault="00A20AE1" w:rsidP="008B0B98">
      <w:pPr>
        <w:pStyle w:val="Liststycke"/>
        <w:numPr>
          <w:ilvl w:val="0"/>
          <w:numId w:val="8"/>
        </w:numPr>
      </w:pPr>
      <w:hyperlink r:id="rId32" w:history="1">
        <w:r w:rsidR="008B0B98" w:rsidRPr="008B0B98">
          <w:rPr>
            <w:rStyle w:val="Hyperlnk"/>
          </w:rPr>
          <w:t>Riksarkivets föreskrifter och allmänna råd om arkiv hos statliga myndigheter; RA-FS 1991:1, ändrad och omtryckt geno</w:t>
        </w:r>
        <w:r w:rsidR="00CB0080">
          <w:rPr>
            <w:rStyle w:val="Hyperlnk"/>
          </w:rPr>
          <w:t>m</w:t>
        </w:r>
        <w:r w:rsidR="008B0B98" w:rsidRPr="008B0B98">
          <w:rPr>
            <w:rStyle w:val="Hyperlnk"/>
          </w:rPr>
          <w:t xml:space="preserve"> RA-FS 2019:2</w:t>
        </w:r>
      </w:hyperlink>
    </w:p>
    <w:p w:rsidR="007B0936" w:rsidRDefault="00603A0E" w:rsidP="00C83A5F">
      <w:pPr>
        <w:spacing w:before="240" w:after="0"/>
      </w:pPr>
      <w:r>
        <w:t>F</w:t>
      </w:r>
      <w:r w:rsidR="00D57397">
        <w:t>ramställning</w:t>
      </w:r>
      <w:r>
        <w:t xml:space="preserve"> och arkivhantering</w:t>
      </w:r>
      <w:r w:rsidR="00D57397">
        <w:t xml:space="preserve"> av elektroniska handlingar</w:t>
      </w:r>
      <w:r w:rsidR="007B0936">
        <w:t>:</w:t>
      </w:r>
    </w:p>
    <w:p w:rsidR="00F968B9" w:rsidRPr="00C83A5F" w:rsidRDefault="00F968B9" w:rsidP="00F968B9">
      <w:pPr>
        <w:spacing w:after="0"/>
        <w:rPr>
          <w:sz w:val="2"/>
          <w:szCs w:val="2"/>
        </w:rPr>
      </w:pPr>
    </w:p>
    <w:p w:rsidR="007B0936" w:rsidRPr="007B0936" w:rsidRDefault="00A20AE1" w:rsidP="007B0936">
      <w:pPr>
        <w:pStyle w:val="Liststycke"/>
        <w:numPr>
          <w:ilvl w:val="0"/>
          <w:numId w:val="8"/>
        </w:numPr>
      </w:pPr>
      <w:hyperlink r:id="rId33" w:history="1">
        <w:r w:rsidR="007B0936" w:rsidRPr="007B0936">
          <w:rPr>
            <w:rStyle w:val="Hyperlnk"/>
          </w:rPr>
          <w:t>Riksarkivets föreskrifter och allmänna råd om elektroniska handlingar</w:t>
        </w:r>
      </w:hyperlink>
      <w:r w:rsidR="007B0936" w:rsidRPr="007B0936">
        <w:t xml:space="preserve"> (upptagningar för</w:t>
      </w:r>
      <w:r w:rsidR="007B0936">
        <w:t xml:space="preserve"> </w:t>
      </w:r>
      <w:r w:rsidR="007B0936" w:rsidRPr="007B0936">
        <w:t>automatiserad behandling);</w:t>
      </w:r>
      <w:r w:rsidR="007B0936">
        <w:t xml:space="preserve"> RA-FS 2009:</w:t>
      </w:r>
      <w:r w:rsidR="007B0936" w:rsidRPr="007B0936">
        <w:t>1</w:t>
      </w:r>
      <w:r w:rsidR="007B0936">
        <w:t>.</w:t>
      </w:r>
    </w:p>
    <w:p w:rsidR="006361DE" w:rsidRDefault="00A20AE1" w:rsidP="006361DE">
      <w:pPr>
        <w:pStyle w:val="Liststycke"/>
        <w:numPr>
          <w:ilvl w:val="0"/>
          <w:numId w:val="8"/>
        </w:numPr>
      </w:pPr>
      <w:hyperlink r:id="rId34" w:history="1">
        <w:r w:rsidR="007B0936" w:rsidRPr="007B0936">
          <w:rPr>
            <w:rStyle w:val="Hyperlnk"/>
          </w:rPr>
          <w:t>Riksarkivets föreskrifter och allmänna råd om tekniska krav för elektroniska handlingar</w:t>
        </w:r>
      </w:hyperlink>
      <w:r w:rsidR="007B0936">
        <w:t xml:space="preserve"> </w:t>
      </w:r>
      <w:r w:rsidR="007B0936" w:rsidRPr="007B0936">
        <w:t>(upptagningar för automatiserad behandling);</w:t>
      </w:r>
      <w:r w:rsidR="007B0936">
        <w:t xml:space="preserve"> RA-FS 2009:</w:t>
      </w:r>
      <w:r w:rsidR="001925D8">
        <w:t>2</w:t>
      </w:r>
      <w:r w:rsidR="007B0936">
        <w:t>.</w:t>
      </w:r>
    </w:p>
    <w:p w:rsidR="006A265C" w:rsidRDefault="009249C1" w:rsidP="00C83A5F">
      <w:pPr>
        <w:spacing w:before="240" w:after="0"/>
      </w:pPr>
      <w:r>
        <w:t>B</w:t>
      </w:r>
      <w:r w:rsidR="006A265C">
        <w:t>ehandling av personuppgifter</w:t>
      </w:r>
      <w:r w:rsidR="00280211">
        <w:t>:</w:t>
      </w:r>
    </w:p>
    <w:p w:rsidR="00F968B9" w:rsidRPr="00C83A5F" w:rsidRDefault="00F968B9" w:rsidP="00F968B9">
      <w:pPr>
        <w:spacing w:after="0"/>
        <w:rPr>
          <w:sz w:val="2"/>
          <w:szCs w:val="2"/>
        </w:rPr>
      </w:pPr>
    </w:p>
    <w:p w:rsidR="006A265C" w:rsidRDefault="00A20AE1" w:rsidP="006A265C">
      <w:pPr>
        <w:pStyle w:val="Liststycke"/>
        <w:numPr>
          <w:ilvl w:val="0"/>
          <w:numId w:val="34"/>
        </w:numPr>
      </w:pPr>
      <w:hyperlink r:id="rId35" w:history="1">
        <w:r w:rsidR="006A265C" w:rsidRPr="003537DA">
          <w:rPr>
            <w:rStyle w:val="Hyperlnk"/>
          </w:rPr>
          <w:t>Dataskyd</w:t>
        </w:r>
        <w:r w:rsidR="00CB0080">
          <w:rPr>
            <w:rStyle w:val="Hyperlnk"/>
          </w:rPr>
          <w:t>dsförordningen</w:t>
        </w:r>
        <w:r w:rsidR="006A265C" w:rsidRPr="003537DA">
          <w:rPr>
            <w:rStyle w:val="Hyperlnk"/>
          </w:rPr>
          <w:t xml:space="preserve"> </w:t>
        </w:r>
        <w:r w:rsidR="00CB0080">
          <w:rPr>
            <w:rStyle w:val="Hyperlnk"/>
          </w:rPr>
          <w:t>(</w:t>
        </w:r>
        <w:r w:rsidR="006A265C" w:rsidRPr="003537DA">
          <w:rPr>
            <w:rStyle w:val="Hyperlnk"/>
          </w:rPr>
          <w:t>Europaparlamentets och rådets förordning [EU] 2016/679 av den 27 april 2016 om skydd för fysiska personer med avseende på behandling av personuppgifter och om det fria flödet av sådana uppgifter och om upphävande av direktiv 95/46/EG)</w:t>
        </w:r>
      </w:hyperlink>
      <w:r w:rsidR="003537DA">
        <w:t>.</w:t>
      </w:r>
      <w:r w:rsidR="003537DA" w:rsidRPr="003537DA">
        <w:t xml:space="preserve"> </w:t>
      </w:r>
      <w:r w:rsidR="003537DA">
        <w:t xml:space="preserve">Se särskilt </w:t>
      </w:r>
      <w:r w:rsidR="003537DA" w:rsidRPr="0029751D">
        <w:t xml:space="preserve">Artikel 5.1 e </w:t>
      </w:r>
      <w:r w:rsidR="003537DA">
        <w:t>och tredje punkten i Artikel 6.</w:t>
      </w:r>
    </w:p>
    <w:p w:rsidR="006A265C" w:rsidRDefault="00A20AE1" w:rsidP="006A265C">
      <w:pPr>
        <w:pStyle w:val="Liststycke"/>
        <w:numPr>
          <w:ilvl w:val="0"/>
          <w:numId w:val="34"/>
        </w:numPr>
      </w:pPr>
      <w:hyperlink r:id="rId36" w:history="1">
        <w:r w:rsidR="00280211" w:rsidRPr="00821231">
          <w:rPr>
            <w:rStyle w:val="Hyperlnk"/>
          </w:rPr>
          <w:t>L</w:t>
        </w:r>
        <w:r w:rsidR="006A265C" w:rsidRPr="00821231">
          <w:rPr>
            <w:rStyle w:val="Hyperlnk"/>
          </w:rPr>
          <w:t>ag (2018:218) med kompletterande bestämmelser till EU:s dataskyddsförordning</w:t>
        </w:r>
      </w:hyperlink>
      <w:r w:rsidR="006A265C">
        <w:t>.</w:t>
      </w:r>
    </w:p>
    <w:p w:rsidR="009A1585" w:rsidRDefault="009A1585" w:rsidP="006A265C">
      <w:pPr>
        <w:pStyle w:val="Liststycke"/>
        <w:numPr>
          <w:ilvl w:val="0"/>
          <w:numId w:val="34"/>
        </w:numPr>
      </w:pPr>
      <w:r>
        <w:t>Arkivlagen</w:t>
      </w:r>
      <w:r w:rsidR="00127BD9">
        <w:t xml:space="preserve"> (här fastställs vad som är arkivändamål av allmänt intresse)</w:t>
      </w:r>
    </w:p>
    <w:p w:rsidR="000F0F06" w:rsidRDefault="00A20AE1" w:rsidP="000F0F06">
      <w:pPr>
        <w:pStyle w:val="Liststycke"/>
        <w:numPr>
          <w:ilvl w:val="0"/>
          <w:numId w:val="34"/>
        </w:numPr>
      </w:pPr>
      <w:hyperlink r:id="rId37" w:history="1">
        <w:r w:rsidR="009A1585" w:rsidRPr="00821231">
          <w:rPr>
            <w:rStyle w:val="Hyperlnk"/>
          </w:rPr>
          <w:t xml:space="preserve">Ny dataskyddslag, </w:t>
        </w:r>
        <w:r w:rsidR="006A265C" w:rsidRPr="00821231">
          <w:rPr>
            <w:rStyle w:val="Hyperlnk"/>
          </w:rPr>
          <w:t>Prop. 2017/18:105</w:t>
        </w:r>
      </w:hyperlink>
    </w:p>
    <w:p w:rsidR="000F0F06" w:rsidRDefault="00F968B9" w:rsidP="00C83A5F">
      <w:pPr>
        <w:spacing w:before="240" w:after="0"/>
      </w:pPr>
      <w:r>
        <w:t>F</w:t>
      </w:r>
      <w:r w:rsidR="000F0F06">
        <w:t xml:space="preserve">ormkrav </w:t>
      </w:r>
      <w:r w:rsidR="0014561D">
        <w:t>och urkunder</w:t>
      </w:r>
      <w:r>
        <w:t>:</w:t>
      </w:r>
    </w:p>
    <w:p w:rsidR="00F968B9" w:rsidRPr="00C83A5F" w:rsidRDefault="00F968B9" w:rsidP="00F968B9">
      <w:pPr>
        <w:spacing w:after="0"/>
        <w:rPr>
          <w:sz w:val="2"/>
          <w:szCs w:val="2"/>
        </w:rPr>
      </w:pPr>
    </w:p>
    <w:p w:rsidR="009A1585" w:rsidRDefault="0014561D" w:rsidP="00072F6C">
      <w:pPr>
        <w:pStyle w:val="Liststycke"/>
        <w:numPr>
          <w:ilvl w:val="0"/>
          <w:numId w:val="35"/>
        </w:numPr>
      </w:pPr>
      <w:r>
        <w:t>Brottsbalken</w:t>
      </w:r>
    </w:p>
    <w:p w:rsidR="0014561D" w:rsidRDefault="00A20AE1" w:rsidP="00CB0080">
      <w:pPr>
        <w:pStyle w:val="Liststycke"/>
        <w:numPr>
          <w:ilvl w:val="0"/>
          <w:numId w:val="35"/>
        </w:numPr>
      </w:pPr>
      <w:hyperlink r:id="rId38" w:history="1">
        <w:r w:rsidR="0014561D" w:rsidRPr="00821231">
          <w:rPr>
            <w:rStyle w:val="Hyperlnk"/>
          </w:rPr>
          <w:t>Europaparlamentets och rådets förordning (EU) nr 910/2014 av den 23 juli 2014 om elektronisk identifiering och betrodda tjänster för elektroniska transaktioner på den inre marknaden och om upphävande av direktiv 1999/93/EG</w:t>
        </w:r>
      </w:hyperlink>
      <w:r w:rsidR="00CB0080" w:rsidRPr="00CB0080">
        <w:t xml:space="preserve"> </w:t>
      </w:r>
      <w:r w:rsidR="00CB0080">
        <w:t>(</w:t>
      </w:r>
      <w:r w:rsidR="00CB0080" w:rsidRPr="00CB0080">
        <w:rPr>
          <w:rStyle w:val="Hyperlnk"/>
        </w:rPr>
        <w:t>eIDAS</w:t>
      </w:r>
      <w:r w:rsidR="00CB0080">
        <w:rPr>
          <w:rStyle w:val="Hyperlnk"/>
        </w:rPr>
        <w:t>)</w:t>
      </w:r>
    </w:p>
    <w:p w:rsidR="0014561D" w:rsidRDefault="00A20AE1" w:rsidP="0014561D">
      <w:pPr>
        <w:pStyle w:val="Liststycke"/>
        <w:numPr>
          <w:ilvl w:val="0"/>
          <w:numId w:val="35"/>
        </w:numPr>
      </w:pPr>
      <w:hyperlink r:id="rId39" w:history="1">
        <w:r w:rsidR="000F0F06" w:rsidRPr="00821231">
          <w:rPr>
            <w:rStyle w:val="Hyperlnk"/>
          </w:rPr>
          <w:t>Formel Formkrav</w:t>
        </w:r>
        <w:r w:rsidR="00821231" w:rsidRPr="00821231">
          <w:rPr>
            <w:rStyle w:val="Hyperlnk"/>
          </w:rPr>
          <w:t xml:space="preserve"> och elektronisk kommunikation, DS 2003:29</w:t>
        </w:r>
      </w:hyperlink>
      <w:r w:rsidR="000F0F06">
        <w:t xml:space="preserve">. </w:t>
      </w:r>
    </w:p>
    <w:p w:rsidR="0014561D" w:rsidRDefault="00A20AE1" w:rsidP="0014561D">
      <w:pPr>
        <w:pStyle w:val="Liststycke"/>
        <w:numPr>
          <w:ilvl w:val="0"/>
          <w:numId w:val="35"/>
        </w:numPr>
      </w:pPr>
      <w:hyperlink r:id="rId40" w:history="1">
        <w:r w:rsidR="000F0F06" w:rsidRPr="00821231">
          <w:rPr>
            <w:rStyle w:val="Hyperlnk"/>
          </w:rPr>
          <w:t>Urkunder i tiden – en straffrättslig a</w:t>
        </w:r>
        <w:r w:rsidR="00821231" w:rsidRPr="00821231">
          <w:rPr>
            <w:rStyle w:val="Hyperlnk"/>
          </w:rPr>
          <w:t xml:space="preserve">npassning, </w:t>
        </w:r>
        <w:r w:rsidR="000F0F06" w:rsidRPr="00821231">
          <w:rPr>
            <w:rStyle w:val="Hyperlnk"/>
          </w:rPr>
          <w:t>SOU 2007:92</w:t>
        </w:r>
      </w:hyperlink>
      <w:r w:rsidR="000F0F06">
        <w:t>.</w:t>
      </w:r>
    </w:p>
    <w:p w:rsidR="000F0F06" w:rsidRDefault="00A20AE1" w:rsidP="0014561D">
      <w:pPr>
        <w:pStyle w:val="Liststycke"/>
        <w:numPr>
          <w:ilvl w:val="0"/>
          <w:numId w:val="35"/>
        </w:numPr>
      </w:pPr>
      <w:hyperlink r:id="rId41" w:history="1">
        <w:r w:rsidR="000F0F06" w:rsidRPr="00821231">
          <w:rPr>
            <w:rStyle w:val="Hyperlnk"/>
          </w:rPr>
          <w:t>Förfalsknings- och sanningsbrotten, Prop. 2012/13:74</w:t>
        </w:r>
      </w:hyperlink>
      <w:r w:rsidR="000F0F06">
        <w:t>.</w:t>
      </w:r>
    </w:p>
    <w:p w:rsidR="00F968B9" w:rsidRDefault="00F968B9" w:rsidP="00C83A5F">
      <w:pPr>
        <w:pStyle w:val="Fotnotstext"/>
        <w:spacing w:before="240"/>
        <w:rPr>
          <w:rFonts w:asciiTheme="minorHAnsi" w:eastAsiaTheme="minorHAnsi" w:hAnsiTheme="minorHAnsi" w:cstheme="minorBidi"/>
          <w:sz w:val="22"/>
          <w:szCs w:val="22"/>
        </w:rPr>
      </w:pPr>
      <w:r>
        <w:rPr>
          <w:rFonts w:asciiTheme="minorHAnsi" w:eastAsiaTheme="minorHAnsi" w:hAnsiTheme="minorHAnsi" w:cstheme="minorBidi"/>
          <w:sz w:val="22"/>
          <w:szCs w:val="22"/>
        </w:rPr>
        <w:t>U</w:t>
      </w:r>
      <w:r w:rsidR="0014561D" w:rsidRPr="0014561D">
        <w:rPr>
          <w:rFonts w:asciiTheme="minorHAnsi" w:eastAsiaTheme="minorHAnsi" w:hAnsiTheme="minorHAnsi" w:cstheme="minorBidi"/>
          <w:sz w:val="22"/>
          <w:szCs w:val="22"/>
        </w:rPr>
        <w:t>tfo</w:t>
      </w:r>
      <w:r>
        <w:rPr>
          <w:rFonts w:asciiTheme="minorHAnsi" w:eastAsiaTheme="minorHAnsi" w:hAnsiTheme="minorHAnsi" w:cstheme="minorBidi"/>
          <w:sz w:val="22"/>
          <w:szCs w:val="22"/>
        </w:rPr>
        <w:t>rmningen av blanketter som ska skannas:</w:t>
      </w:r>
    </w:p>
    <w:p w:rsidR="00F968B9" w:rsidRPr="00C83A5F" w:rsidRDefault="00F968B9" w:rsidP="0014561D">
      <w:pPr>
        <w:pStyle w:val="Fotnotstext"/>
        <w:rPr>
          <w:rFonts w:asciiTheme="minorHAnsi" w:eastAsiaTheme="minorHAnsi" w:hAnsiTheme="minorHAnsi" w:cstheme="minorBidi"/>
          <w:sz w:val="2"/>
          <w:szCs w:val="2"/>
        </w:rPr>
      </w:pPr>
    </w:p>
    <w:p w:rsidR="002F680C" w:rsidRPr="00C83A5F" w:rsidRDefault="00A20AE1" w:rsidP="00C83A5F">
      <w:pPr>
        <w:pStyle w:val="Fotnotstext"/>
        <w:numPr>
          <w:ilvl w:val="0"/>
          <w:numId w:val="37"/>
        </w:numPr>
        <w:spacing w:after="240"/>
        <w:rPr>
          <w:rFonts w:asciiTheme="minorHAnsi" w:eastAsiaTheme="minorHAnsi" w:hAnsiTheme="minorHAnsi" w:cstheme="minorBidi"/>
          <w:sz w:val="22"/>
          <w:szCs w:val="22"/>
        </w:rPr>
      </w:pPr>
      <w:hyperlink r:id="rId42" w:history="1">
        <w:r w:rsidR="0014561D" w:rsidRPr="005705FD">
          <w:rPr>
            <w:rStyle w:val="Hyperlnk"/>
            <w:rFonts w:asciiTheme="minorHAnsi" w:eastAsiaTheme="minorHAnsi" w:hAnsiTheme="minorHAnsi" w:cstheme="minorBidi"/>
            <w:sz w:val="22"/>
            <w:szCs w:val="22"/>
          </w:rPr>
          <w:t>Riksarkivet</w:t>
        </w:r>
        <w:r w:rsidR="005705FD" w:rsidRPr="005705FD">
          <w:rPr>
            <w:rStyle w:val="Hyperlnk"/>
            <w:rFonts w:asciiTheme="minorHAnsi" w:eastAsiaTheme="minorHAnsi" w:hAnsiTheme="minorHAnsi" w:cstheme="minorBidi"/>
            <w:sz w:val="22"/>
            <w:szCs w:val="22"/>
          </w:rPr>
          <w:t>s föreskrifter och allmänna råd</w:t>
        </w:r>
        <w:r w:rsidR="0014561D" w:rsidRPr="005705FD">
          <w:rPr>
            <w:rStyle w:val="Hyperlnk"/>
            <w:rFonts w:asciiTheme="minorHAnsi" w:eastAsiaTheme="minorHAnsi" w:hAnsiTheme="minorHAnsi" w:cstheme="minorBidi"/>
            <w:sz w:val="22"/>
            <w:szCs w:val="22"/>
          </w:rPr>
          <w:t xml:space="preserve"> om handlingar på </w:t>
        </w:r>
        <w:r w:rsidR="005705FD" w:rsidRPr="005705FD">
          <w:rPr>
            <w:rStyle w:val="Hyperlnk"/>
            <w:rFonts w:asciiTheme="minorHAnsi" w:eastAsiaTheme="minorHAnsi" w:hAnsiTheme="minorHAnsi" w:cstheme="minorBidi"/>
            <w:sz w:val="22"/>
            <w:szCs w:val="22"/>
          </w:rPr>
          <w:t>papper (</w:t>
        </w:r>
        <w:r w:rsidR="0014561D" w:rsidRPr="005705FD">
          <w:rPr>
            <w:rStyle w:val="Hyperlnk"/>
            <w:rFonts w:asciiTheme="minorHAnsi" w:eastAsiaTheme="minorHAnsi" w:hAnsiTheme="minorHAnsi" w:cstheme="minorBidi"/>
            <w:sz w:val="22"/>
            <w:szCs w:val="22"/>
          </w:rPr>
          <w:t>RA-FS 2006:1</w:t>
        </w:r>
        <w:r w:rsidR="005705FD" w:rsidRPr="005705FD">
          <w:rPr>
            <w:rStyle w:val="Hyperlnk"/>
            <w:rFonts w:asciiTheme="minorHAnsi" w:eastAsiaTheme="minorHAnsi" w:hAnsiTheme="minorHAnsi" w:cstheme="minorBidi"/>
            <w:sz w:val="22"/>
            <w:szCs w:val="22"/>
          </w:rPr>
          <w:t>)</w:t>
        </w:r>
      </w:hyperlink>
      <w:r w:rsidR="00FB3F48">
        <w:rPr>
          <w:rFonts w:asciiTheme="minorHAnsi" w:eastAsiaTheme="minorHAnsi" w:hAnsiTheme="minorHAnsi" w:cstheme="minorBidi"/>
          <w:sz w:val="22"/>
          <w:szCs w:val="22"/>
        </w:rPr>
        <w:t>.</w:t>
      </w:r>
    </w:p>
    <w:p w:rsidR="0079090E" w:rsidRDefault="0079090E" w:rsidP="00C83A5F">
      <w:pPr>
        <w:pStyle w:val="Fotnotstext"/>
        <w:spacing w:before="240"/>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002F680C">
        <w:rPr>
          <w:rFonts w:asciiTheme="minorHAnsi" w:eastAsiaTheme="minorHAnsi" w:hAnsiTheme="minorHAnsi" w:cstheme="minorBidi"/>
          <w:sz w:val="22"/>
          <w:szCs w:val="22"/>
        </w:rPr>
        <w:t>llmänna krav på arkivhanteringen</w:t>
      </w:r>
      <w:r>
        <w:rPr>
          <w:rFonts w:asciiTheme="minorHAnsi" w:eastAsiaTheme="minorHAnsi" w:hAnsiTheme="minorHAnsi" w:cstheme="minorBidi"/>
          <w:sz w:val="22"/>
          <w:szCs w:val="22"/>
        </w:rPr>
        <w:t>,</w:t>
      </w:r>
      <w:r w:rsidR="002F680C">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inklusive</w:t>
      </w:r>
      <w:r w:rsidR="00CB0080">
        <w:rPr>
          <w:rFonts w:asciiTheme="minorHAnsi" w:eastAsiaTheme="minorHAnsi" w:hAnsiTheme="minorHAnsi" w:cstheme="minorBidi"/>
          <w:sz w:val="22"/>
          <w:szCs w:val="22"/>
        </w:rPr>
        <w:t xml:space="preserve"> förvaring</w:t>
      </w:r>
      <w:r w:rsidR="002F680C">
        <w:rPr>
          <w:rFonts w:asciiTheme="minorHAnsi" w:eastAsiaTheme="minorHAnsi" w:hAnsiTheme="minorHAnsi" w:cstheme="minorBidi"/>
          <w:sz w:val="22"/>
          <w:szCs w:val="22"/>
        </w:rPr>
        <w:t>en av pappershandlingar</w:t>
      </w:r>
      <w:r>
        <w:rPr>
          <w:rFonts w:asciiTheme="minorHAnsi" w:eastAsiaTheme="minorHAnsi" w:hAnsiTheme="minorHAnsi" w:cstheme="minorBidi"/>
          <w:sz w:val="22"/>
          <w:szCs w:val="22"/>
        </w:rPr>
        <w:t>:</w:t>
      </w:r>
    </w:p>
    <w:p w:rsidR="0079090E" w:rsidRPr="00C83A5F" w:rsidRDefault="0079090E" w:rsidP="0014561D">
      <w:pPr>
        <w:pStyle w:val="Fotnotstext"/>
        <w:rPr>
          <w:rFonts w:asciiTheme="minorHAnsi" w:eastAsiaTheme="minorHAnsi" w:hAnsiTheme="minorHAnsi" w:cstheme="minorBidi"/>
          <w:sz w:val="2"/>
          <w:szCs w:val="2"/>
        </w:rPr>
      </w:pPr>
    </w:p>
    <w:p w:rsidR="0079090E" w:rsidRDefault="00A20AE1" w:rsidP="0079090E">
      <w:pPr>
        <w:pStyle w:val="Fotnotstext"/>
        <w:numPr>
          <w:ilvl w:val="0"/>
          <w:numId w:val="37"/>
        </w:numPr>
        <w:rPr>
          <w:rFonts w:asciiTheme="minorHAnsi" w:eastAsiaTheme="minorHAnsi" w:hAnsiTheme="minorHAnsi" w:cstheme="minorBidi"/>
          <w:sz w:val="22"/>
          <w:szCs w:val="22"/>
        </w:rPr>
      </w:pPr>
      <w:hyperlink r:id="rId43" w:history="1">
        <w:r w:rsidR="0079090E" w:rsidRPr="0079090E">
          <w:rPr>
            <w:rStyle w:val="Hyperlnk"/>
            <w:rFonts w:asciiTheme="minorHAnsi" w:eastAsiaTheme="minorHAnsi" w:hAnsiTheme="minorHAnsi" w:cstheme="minorBidi"/>
            <w:sz w:val="22"/>
            <w:szCs w:val="22"/>
          </w:rPr>
          <w:t>Riksarkivets föreskrifter och allmänna råd om arkiv (RA-FS 19</w:t>
        </w:r>
        <w:r w:rsidR="00CB0080">
          <w:rPr>
            <w:rStyle w:val="Hyperlnk"/>
            <w:rFonts w:asciiTheme="minorHAnsi" w:eastAsiaTheme="minorHAnsi" w:hAnsiTheme="minorHAnsi" w:cstheme="minorBidi"/>
            <w:sz w:val="22"/>
            <w:szCs w:val="22"/>
          </w:rPr>
          <w:t>91:1, ändrad och omtryckt genom</w:t>
        </w:r>
        <w:r w:rsidR="0079090E" w:rsidRPr="0079090E">
          <w:rPr>
            <w:rStyle w:val="Hyperlnk"/>
            <w:rFonts w:asciiTheme="minorHAnsi" w:eastAsiaTheme="minorHAnsi" w:hAnsiTheme="minorHAnsi" w:cstheme="minorBidi"/>
            <w:sz w:val="22"/>
            <w:szCs w:val="22"/>
          </w:rPr>
          <w:t xml:space="preserve"> RA-FS 2019:2)</w:t>
        </w:r>
      </w:hyperlink>
      <w:r w:rsidR="0079090E">
        <w:rPr>
          <w:rFonts w:asciiTheme="minorHAnsi" w:eastAsiaTheme="minorHAnsi" w:hAnsiTheme="minorHAnsi" w:cstheme="minorBidi"/>
          <w:sz w:val="22"/>
          <w:szCs w:val="22"/>
        </w:rPr>
        <w:t>.</w:t>
      </w:r>
    </w:p>
    <w:p w:rsidR="0079090E" w:rsidRDefault="00A20AE1" w:rsidP="0079090E">
      <w:pPr>
        <w:pStyle w:val="Fotnotstext"/>
        <w:numPr>
          <w:ilvl w:val="0"/>
          <w:numId w:val="37"/>
        </w:numPr>
        <w:rPr>
          <w:rFonts w:asciiTheme="minorHAnsi" w:eastAsiaTheme="minorHAnsi" w:hAnsiTheme="minorHAnsi" w:cstheme="minorBidi"/>
          <w:sz w:val="22"/>
          <w:szCs w:val="22"/>
        </w:rPr>
      </w:pPr>
      <w:hyperlink r:id="rId44" w:history="1">
        <w:r w:rsidR="002F680C" w:rsidRPr="00DA11AF">
          <w:rPr>
            <w:rStyle w:val="Hyperlnk"/>
            <w:rFonts w:asciiTheme="minorHAnsi" w:eastAsiaTheme="minorHAnsi" w:hAnsiTheme="minorHAnsi" w:cstheme="minorBidi"/>
            <w:sz w:val="22"/>
            <w:szCs w:val="22"/>
          </w:rPr>
          <w:t xml:space="preserve">Riksarkivets föreskrifter och allmänna råd om </w:t>
        </w:r>
        <w:r w:rsidR="0079090E" w:rsidRPr="00DA11AF">
          <w:rPr>
            <w:rStyle w:val="Hyperlnk"/>
            <w:rFonts w:asciiTheme="minorHAnsi" w:eastAsiaTheme="minorHAnsi" w:hAnsiTheme="minorHAnsi" w:cstheme="minorBidi"/>
            <w:sz w:val="22"/>
            <w:szCs w:val="22"/>
          </w:rPr>
          <w:t>arkivlokaler (RA-FS 2013:4)</w:t>
        </w:r>
      </w:hyperlink>
    </w:p>
    <w:p w:rsidR="00A900A3" w:rsidRDefault="0056112F" w:rsidP="00C83A5F">
      <w:pPr>
        <w:pStyle w:val="Fotnotstext"/>
        <w:spacing w:before="240"/>
        <w:rPr>
          <w:rFonts w:asciiTheme="minorHAnsi" w:eastAsiaTheme="minorHAnsi" w:hAnsiTheme="minorHAnsi" w:cstheme="minorBidi"/>
          <w:sz w:val="22"/>
          <w:szCs w:val="22"/>
        </w:rPr>
      </w:pPr>
      <w:r>
        <w:rPr>
          <w:rFonts w:asciiTheme="minorHAnsi" w:eastAsiaTheme="minorHAnsi" w:hAnsiTheme="minorHAnsi" w:cstheme="minorBidi"/>
          <w:sz w:val="22"/>
          <w:szCs w:val="22"/>
        </w:rPr>
        <w:t>A</w:t>
      </w:r>
      <w:r w:rsidR="00385DE5" w:rsidRPr="00385DE5">
        <w:rPr>
          <w:rFonts w:asciiTheme="minorHAnsi" w:eastAsiaTheme="minorHAnsi" w:hAnsiTheme="minorHAnsi" w:cstheme="minorBidi"/>
          <w:sz w:val="22"/>
          <w:szCs w:val="22"/>
        </w:rPr>
        <w:t xml:space="preserve">tt </w:t>
      </w:r>
      <w:r w:rsidR="00A900A3">
        <w:rPr>
          <w:rFonts w:asciiTheme="minorHAnsi" w:eastAsiaTheme="minorHAnsi" w:hAnsiTheme="minorHAnsi" w:cstheme="minorBidi"/>
          <w:sz w:val="22"/>
          <w:szCs w:val="22"/>
        </w:rPr>
        <w:t xml:space="preserve">planera för och </w:t>
      </w:r>
      <w:r w:rsidR="00385DE5" w:rsidRPr="00385DE5">
        <w:rPr>
          <w:rFonts w:asciiTheme="minorHAnsi" w:eastAsiaTheme="minorHAnsi" w:hAnsiTheme="minorHAnsi" w:cstheme="minorBidi"/>
          <w:sz w:val="22"/>
          <w:szCs w:val="22"/>
        </w:rPr>
        <w:t>dokumentera skan</w:t>
      </w:r>
      <w:r w:rsidR="00C83A5F">
        <w:rPr>
          <w:rFonts w:asciiTheme="minorHAnsi" w:eastAsiaTheme="minorHAnsi" w:hAnsiTheme="minorHAnsi" w:cstheme="minorBidi"/>
          <w:sz w:val="22"/>
          <w:szCs w:val="22"/>
        </w:rPr>
        <w:t>ningen:</w:t>
      </w:r>
    </w:p>
    <w:p w:rsidR="00A900A3" w:rsidRPr="00C83A5F" w:rsidRDefault="00A900A3" w:rsidP="0014561D">
      <w:pPr>
        <w:pStyle w:val="Fotnotstext"/>
        <w:rPr>
          <w:rFonts w:asciiTheme="minorHAnsi" w:eastAsiaTheme="minorHAnsi" w:hAnsiTheme="minorHAnsi" w:cstheme="minorBidi"/>
          <w:sz w:val="2"/>
          <w:szCs w:val="2"/>
        </w:rPr>
      </w:pPr>
    </w:p>
    <w:p w:rsidR="00385DE5" w:rsidRDefault="00385DE5" w:rsidP="0023011C">
      <w:pPr>
        <w:pStyle w:val="Fotnotstext"/>
        <w:numPr>
          <w:ilvl w:val="0"/>
          <w:numId w:val="38"/>
        </w:numPr>
        <w:rPr>
          <w:rFonts w:asciiTheme="minorHAnsi" w:eastAsiaTheme="minorHAnsi" w:hAnsiTheme="minorHAnsi" w:cstheme="minorBidi"/>
          <w:sz w:val="22"/>
          <w:szCs w:val="22"/>
        </w:rPr>
      </w:pPr>
      <w:r w:rsidRPr="00385DE5">
        <w:rPr>
          <w:rFonts w:asciiTheme="minorHAnsi" w:eastAsiaTheme="minorHAnsi" w:hAnsiTheme="minorHAnsi" w:cstheme="minorBidi"/>
          <w:sz w:val="22"/>
          <w:szCs w:val="22"/>
        </w:rPr>
        <w:t>Information och dokumentation - Riktlinjer för digitalisering av verksamhetsinformation (SIS-ISO/TR 13028:2015).</w:t>
      </w:r>
      <w:r w:rsidR="00A900A3" w:rsidRPr="00A900A3">
        <w:rPr>
          <w:rFonts w:asciiTheme="minorHAnsi" w:eastAsiaTheme="minorHAnsi" w:hAnsiTheme="minorHAnsi" w:cstheme="minorBidi"/>
          <w:sz w:val="22"/>
          <w:szCs w:val="22"/>
        </w:rPr>
        <w:t xml:space="preserve"> </w:t>
      </w:r>
      <w:r w:rsidR="00A900A3">
        <w:rPr>
          <w:rFonts w:asciiTheme="minorHAnsi" w:eastAsiaTheme="minorHAnsi" w:hAnsiTheme="minorHAnsi" w:cstheme="minorBidi"/>
          <w:sz w:val="22"/>
          <w:szCs w:val="22"/>
        </w:rPr>
        <w:t>Se särskilt avsnitt 6.</w:t>
      </w:r>
    </w:p>
    <w:p w:rsidR="0023011C" w:rsidRPr="00FB3F48" w:rsidRDefault="0023011C" w:rsidP="00C83A5F">
      <w:pPr>
        <w:pStyle w:val="Fotnotstext"/>
        <w:numPr>
          <w:ilvl w:val="0"/>
          <w:numId w:val="38"/>
        </w:numPr>
        <w:spacing w:after="240"/>
        <w:rPr>
          <w:rFonts w:asciiTheme="minorHAnsi" w:eastAsiaTheme="minorHAnsi" w:hAnsiTheme="minorHAnsi" w:cstheme="minorBidi"/>
          <w:sz w:val="22"/>
          <w:szCs w:val="22"/>
        </w:rPr>
      </w:pPr>
      <w:r w:rsidRPr="00CB0080">
        <w:rPr>
          <w:rFonts w:asciiTheme="minorHAnsi" w:eastAsiaTheme="minorHAnsi" w:hAnsiTheme="minorHAnsi" w:cstheme="minorBidi"/>
          <w:sz w:val="22"/>
          <w:szCs w:val="22"/>
          <w:lang w:val="en-US"/>
        </w:rPr>
        <w:t xml:space="preserve">Photograpy – Archiving systems – Best practices for digital image capture of cultural heritage material. </w:t>
      </w:r>
      <w:r w:rsidRPr="0023011C">
        <w:rPr>
          <w:rFonts w:asciiTheme="minorHAnsi" w:eastAsiaTheme="minorHAnsi" w:hAnsiTheme="minorHAnsi" w:cstheme="minorBidi"/>
          <w:sz w:val="22"/>
          <w:szCs w:val="22"/>
        </w:rPr>
        <w:t>ISO/TR 19263-1.</w:t>
      </w:r>
    </w:p>
    <w:p w:rsidR="00A900A3" w:rsidRDefault="00A900A3" w:rsidP="00C83A5F">
      <w:pPr>
        <w:pStyle w:val="Fotnotstext"/>
        <w:spacing w:before="240"/>
        <w:rPr>
          <w:rFonts w:asciiTheme="minorHAnsi" w:eastAsiaTheme="minorHAnsi" w:hAnsiTheme="minorHAnsi" w:cstheme="minorBidi"/>
          <w:sz w:val="22"/>
          <w:szCs w:val="22"/>
        </w:rPr>
      </w:pPr>
      <w:r>
        <w:rPr>
          <w:rFonts w:asciiTheme="minorHAnsi" w:eastAsiaTheme="minorHAnsi" w:hAnsiTheme="minorHAnsi" w:cstheme="minorBidi"/>
          <w:sz w:val="22"/>
          <w:szCs w:val="22"/>
        </w:rPr>
        <w:t>B</w:t>
      </w:r>
      <w:r w:rsidR="00855E9B" w:rsidRPr="00855E9B">
        <w:rPr>
          <w:rFonts w:asciiTheme="minorHAnsi" w:eastAsiaTheme="minorHAnsi" w:hAnsiTheme="minorHAnsi" w:cstheme="minorBidi"/>
          <w:sz w:val="22"/>
          <w:szCs w:val="22"/>
        </w:rPr>
        <w:t>evarandet av elektroniska stämplar och underskrifter</w:t>
      </w:r>
      <w:r>
        <w:rPr>
          <w:rFonts w:asciiTheme="minorHAnsi" w:eastAsiaTheme="minorHAnsi" w:hAnsiTheme="minorHAnsi" w:cstheme="minorBidi"/>
          <w:sz w:val="22"/>
          <w:szCs w:val="22"/>
        </w:rPr>
        <w:t>:</w:t>
      </w:r>
    </w:p>
    <w:p w:rsidR="00A900A3" w:rsidRPr="00C83A5F" w:rsidRDefault="00A900A3" w:rsidP="00AA0B1A">
      <w:pPr>
        <w:pStyle w:val="Fotnotstext"/>
        <w:rPr>
          <w:rFonts w:asciiTheme="minorHAnsi" w:eastAsiaTheme="minorHAnsi" w:hAnsiTheme="minorHAnsi" w:cstheme="minorBidi"/>
          <w:sz w:val="2"/>
          <w:szCs w:val="2"/>
        </w:rPr>
      </w:pPr>
    </w:p>
    <w:p w:rsidR="00855E9B" w:rsidRDefault="00A20AE1" w:rsidP="00A900A3">
      <w:pPr>
        <w:pStyle w:val="Fotnotstext"/>
        <w:numPr>
          <w:ilvl w:val="0"/>
          <w:numId w:val="38"/>
        </w:numPr>
        <w:rPr>
          <w:rFonts w:asciiTheme="minorHAnsi" w:eastAsiaTheme="minorHAnsi" w:hAnsiTheme="minorHAnsi" w:cstheme="minorBidi"/>
          <w:sz w:val="22"/>
          <w:szCs w:val="22"/>
        </w:rPr>
      </w:pPr>
      <w:hyperlink r:id="rId45" w:history="1">
        <w:r w:rsidR="00A900A3" w:rsidRPr="00A900A3">
          <w:rPr>
            <w:rStyle w:val="Hyperlnk"/>
            <w:rFonts w:asciiTheme="minorHAnsi" w:eastAsiaTheme="minorHAnsi" w:hAnsiTheme="minorHAnsi" w:cstheme="minorBidi"/>
            <w:sz w:val="22"/>
            <w:szCs w:val="22"/>
          </w:rPr>
          <w:t>Elektroniskt underskrivna handlingar</w:t>
        </w:r>
      </w:hyperlink>
      <w:r w:rsidR="00855E9B">
        <w:rPr>
          <w:rFonts w:asciiTheme="minorHAnsi" w:eastAsiaTheme="minorHAnsi" w:hAnsiTheme="minorHAnsi" w:cstheme="minorBidi"/>
          <w:sz w:val="22"/>
          <w:szCs w:val="22"/>
        </w:rPr>
        <w:t>.</w:t>
      </w:r>
      <w:r w:rsidR="00A900A3">
        <w:rPr>
          <w:rFonts w:asciiTheme="minorHAnsi" w:eastAsiaTheme="minorHAnsi" w:hAnsiTheme="minorHAnsi" w:cstheme="minorBidi"/>
          <w:sz w:val="22"/>
          <w:szCs w:val="22"/>
        </w:rPr>
        <w:t xml:space="preserve"> Rapport 2006:1. </w:t>
      </w:r>
      <w:r w:rsidR="00A900A3" w:rsidRPr="00A900A3">
        <w:rPr>
          <w:rFonts w:asciiTheme="minorHAnsi" w:eastAsiaTheme="minorHAnsi" w:hAnsiTheme="minorHAnsi" w:cstheme="minorBidi"/>
          <w:sz w:val="22"/>
          <w:szCs w:val="22"/>
        </w:rPr>
        <w:t>Riksarkivet</w:t>
      </w:r>
      <w:r w:rsidR="00A900A3">
        <w:rPr>
          <w:rFonts w:asciiTheme="minorHAnsi" w:eastAsiaTheme="minorHAnsi" w:hAnsiTheme="minorHAnsi" w:cstheme="minorBidi"/>
          <w:sz w:val="22"/>
          <w:szCs w:val="22"/>
        </w:rPr>
        <w:t>.</w:t>
      </w:r>
    </w:p>
    <w:p w:rsidR="005078B4" w:rsidRDefault="00A20AE1" w:rsidP="00A900A3">
      <w:pPr>
        <w:pStyle w:val="Fotnotstext"/>
        <w:numPr>
          <w:ilvl w:val="0"/>
          <w:numId w:val="38"/>
        </w:numPr>
        <w:rPr>
          <w:rFonts w:asciiTheme="minorHAnsi" w:eastAsiaTheme="minorHAnsi" w:hAnsiTheme="minorHAnsi" w:cstheme="minorBidi"/>
          <w:sz w:val="22"/>
          <w:szCs w:val="22"/>
        </w:rPr>
      </w:pPr>
      <w:hyperlink r:id="rId46" w:history="1">
        <w:r w:rsidR="005078B4" w:rsidRPr="005078B4">
          <w:rPr>
            <w:rStyle w:val="Hyperlnk"/>
            <w:rFonts w:asciiTheme="minorHAnsi" w:eastAsiaTheme="minorHAnsi" w:hAnsiTheme="minorHAnsi" w:cstheme="minorBidi"/>
            <w:sz w:val="22"/>
            <w:szCs w:val="22"/>
          </w:rPr>
          <w:t>Arkiv E – Delprojekt 3: Framställning och bevarande av elektroniska signaturer</w:t>
        </w:r>
      </w:hyperlink>
      <w:r w:rsidR="005078B4">
        <w:rPr>
          <w:rFonts w:asciiTheme="minorHAnsi" w:eastAsiaTheme="minorHAnsi" w:hAnsiTheme="minorHAnsi" w:cstheme="minorBidi"/>
          <w:sz w:val="22"/>
          <w:szCs w:val="22"/>
        </w:rPr>
        <w:t>. Dnr RA 20-2013-1154.</w:t>
      </w:r>
    </w:p>
    <w:p w:rsidR="006B0514" w:rsidRPr="00AA0B1A" w:rsidRDefault="00A20AE1" w:rsidP="00C83A5F">
      <w:pPr>
        <w:pStyle w:val="Fotnotstext"/>
        <w:numPr>
          <w:ilvl w:val="0"/>
          <w:numId w:val="38"/>
        </w:numPr>
        <w:spacing w:after="240"/>
        <w:rPr>
          <w:rFonts w:asciiTheme="minorHAnsi" w:eastAsiaTheme="minorHAnsi" w:hAnsiTheme="minorHAnsi" w:cstheme="minorBidi"/>
          <w:sz w:val="22"/>
          <w:szCs w:val="22"/>
        </w:rPr>
      </w:pPr>
      <w:hyperlink r:id="rId47" w:history="1">
        <w:r w:rsidR="006B0514" w:rsidRPr="006B0514">
          <w:rPr>
            <w:rStyle w:val="Hyperlnk"/>
            <w:rFonts w:asciiTheme="minorHAnsi" w:eastAsiaTheme="minorHAnsi" w:hAnsiTheme="minorHAnsi" w:cstheme="minorBidi"/>
            <w:sz w:val="22"/>
            <w:szCs w:val="22"/>
          </w:rPr>
          <w:t>Juridisk vägledning för införande av e-legitimering och e-underskrifter</w:t>
        </w:r>
      </w:hyperlink>
      <w:r w:rsidR="006B0514">
        <w:rPr>
          <w:rFonts w:asciiTheme="minorHAnsi" w:eastAsiaTheme="minorHAnsi" w:hAnsiTheme="minorHAnsi" w:cstheme="minorBidi"/>
          <w:sz w:val="22"/>
          <w:szCs w:val="22"/>
        </w:rPr>
        <w:t>. 1.1. eSam</w:t>
      </w:r>
    </w:p>
    <w:p w:rsidR="002B2041" w:rsidRDefault="00B67D90" w:rsidP="00C83A5F">
      <w:pPr>
        <w:spacing w:before="240" w:after="0"/>
      </w:pPr>
      <w:r>
        <w:t>Definitioner</w:t>
      </w:r>
      <w:r w:rsidR="001D0B3A">
        <w:t xml:space="preserve"> i avsnitt 1.2 är hämtade från</w:t>
      </w:r>
      <w:r w:rsidR="00F968B9">
        <w:t>:</w:t>
      </w:r>
    </w:p>
    <w:p w:rsidR="006361DE" w:rsidRPr="00C83A5F" w:rsidRDefault="006361DE" w:rsidP="006361DE">
      <w:pPr>
        <w:spacing w:after="0"/>
        <w:rPr>
          <w:sz w:val="2"/>
          <w:szCs w:val="2"/>
        </w:rPr>
      </w:pPr>
    </w:p>
    <w:p w:rsidR="002B2041" w:rsidRPr="009A1585" w:rsidRDefault="002B2041" w:rsidP="009A1585">
      <w:pPr>
        <w:pStyle w:val="Fotnotstext"/>
        <w:numPr>
          <w:ilvl w:val="0"/>
          <w:numId w:val="36"/>
        </w:numPr>
        <w:rPr>
          <w:rFonts w:asciiTheme="minorHAnsi" w:eastAsiaTheme="minorHAnsi" w:hAnsiTheme="minorHAnsi" w:cstheme="minorBidi"/>
          <w:sz w:val="22"/>
          <w:szCs w:val="22"/>
        </w:rPr>
      </w:pPr>
      <w:r w:rsidRPr="009A1585">
        <w:rPr>
          <w:rFonts w:asciiTheme="minorHAnsi" w:eastAsiaTheme="minorHAnsi" w:hAnsiTheme="minorHAnsi" w:cstheme="minorBidi"/>
          <w:sz w:val="22"/>
          <w:szCs w:val="22"/>
        </w:rPr>
        <w:t>Information och dokumentation – Riktlinjer för digitalisering av verksamhetsinformation (ISO/TR 13028:2010, IDT). Teknisk rapport SIS-ISO/TR 13018:2015</w:t>
      </w:r>
    </w:p>
    <w:p w:rsidR="002B2041" w:rsidRPr="009A1585" w:rsidRDefault="002B2041" w:rsidP="009A1585">
      <w:pPr>
        <w:pStyle w:val="Fotnotstext"/>
        <w:numPr>
          <w:ilvl w:val="0"/>
          <w:numId w:val="36"/>
        </w:numPr>
        <w:rPr>
          <w:rFonts w:asciiTheme="minorHAnsi" w:eastAsiaTheme="minorHAnsi" w:hAnsiTheme="minorHAnsi" w:cstheme="minorBidi"/>
          <w:sz w:val="22"/>
          <w:szCs w:val="22"/>
        </w:rPr>
      </w:pPr>
      <w:r w:rsidRPr="009A1585">
        <w:rPr>
          <w:rFonts w:asciiTheme="minorHAnsi" w:eastAsiaTheme="minorHAnsi" w:hAnsiTheme="minorHAnsi" w:cstheme="minorBidi"/>
          <w:sz w:val="22"/>
          <w:szCs w:val="22"/>
        </w:rPr>
        <w:t>Dokumentation – Hantering av verksamhetsinformation –Del 1: Grunder och pri</w:t>
      </w:r>
      <w:r w:rsidR="0079090E">
        <w:rPr>
          <w:rFonts w:asciiTheme="minorHAnsi" w:eastAsiaTheme="minorHAnsi" w:hAnsiTheme="minorHAnsi" w:cstheme="minorBidi"/>
          <w:sz w:val="22"/>
          <w:szCs w:val="22"/>
        </w:rPr>
        <w:t>nciper (ISO 15489</w:t>
      </w:r>
      <w:r w:rsidR="0079090E">
        <w:rPr>
          <w:rFonts w:asciiTheme="minorHAnsi" w:eastAsiaTheme="minorHAnsi" w:hAnsiTheme="minorHAnsi" w:cstheme="minorBidi"/>
          <w:sz w:val="22"/>
          <w:szCs w:val="22"/>
        </w:rPr>
        <w:noBreakHyphen/>
        <w:t>1:2016, IDT)</w:t>
      </w:r>
    </w:p>
    <w:p w:rsidR="002B2041" w:rsidRPr="009A1585" w:rsidRDefault="002B2041" w:rsidP="009A1585">
      <w:pPr>
        <w:pStyle w:val="Fotnotstext"/>
        <w:numPr>
          <w:ilvl w:val="0"/>
          <w:numId w:val="36"/>
        </w:numPr>
        <w:rPr>
          <w:rFonts w:asciiTheme="minorHAnsi" w:eastAsiaTheme="minorHAnsi" w:hAnsiTheme="minorHAnsi" w:cstheme="minorBidi"/>
          <w:sz w:val="22"/>
          <w:szCs w:val="22"/>
        </w:rPr>
      </w:pPr>
      <w:r w:rsidRPr="009A1585">
        <w:rPr>
          <w:rFonts w:asciiTheme="minorHAnsi" w:eastAsiaTheme="minorHAnsi" w:hAnsiTheme="minorHAnsi" w:cstheme="minorBidi"/>
          <w:sz w:val="22"/>
          <w:szCs w:val="22"/>
        </w:rPr>
        <w:t>Riksarkivets föreskrifter och allmänna råd om gallring av administrat</w:t>
      </w:r>
      <w:r w:rsidR="009A1585">
        <w:rPr>
          <w:rFonts w:asciiTheme="minorHAnsi" w:eastAsiaTheme="minorHAnsi" w:hAnsiTheme="minorHAnsi" w:cstheme="minorBidi"/>
          <w:sz w:val="22"/>
          <w:szCs w:val="22"/>
        </w:rPr>
        <w:t>iva handlingar (</w:t>
      </w:r>
      <w:r w:rsidR="001D0B3A">
        <w:rPr>
          <w:rFonts w:asciiTheme="minorHAnsi" w:eastAsiaTheme="minorHAnsi" w:hAnsiTheme="minorHAnsi" w:cstheme="minorBidi"/>
          <w:sz w:val="22"/>
          <w:szCs w:val="22"/>
        </w:rPr>
        <w:t>remitterat RA-FS-förslag hösten 2019</w:t>
      </w:r>
      <w:r w:rsidR="009A1585">
        <w:rPr>
          <w:rFonts w:asciiTheme="minorHAnsi" w:eastAsiaTheme="minorHAnsi" w:hAnsiTheme="minorHAnsi" w:cstheme="minorBidi"/>
          <w:sz w:val="22"/>
          <w:szCs w:val="22"/>
        </w:rPr>
        <w:t>).</w:t>
      </w:r>
    </w:p>
    <w:p w:rsidR="002B2041" w:rsidRPr="009A1585" w:rsidRDefault="00A20AE1" w:rsidP="009A1585">
      <w:pPr>
        <w:pStyle w:val="Fotnotstext"/>
        <w:numPr>
          <w:ilvl w:val="0"/>
          <w:numId w:val="36"/>
        </w:numPr>
        <w:rPr>
          <w:rFonts w:asciiTheme="minorHAnsi" w:eastAsiaTheme="minorHAnsi" w:hAnsiTheme="minorHAnsi" w:cstheme="minorBidi"/>
          <w:sz w:val="22"/>
          <w:szCs w:val="22"/>
        </w:rPr>
      </w:pPr>
      <w:hyperlink r:id="rId48" w:history="1">
        <w:r w:rsidR="002B2041" w:rsidRPr="003C770D">
          <w:rPr>
            <w:rStyle w:val="Hyperlnk"/>
            <w:rFonts w:asciiTheme="minorHAnsi" w:eastAsiaTheme="minorHAnsi" w:hAnsiTheme="minorHAnsi" w:cstheme="minorBidi"/>
            <w:sz w:val="22"/>
            <w:szCs w:val="22"/>
          </w:rPr>
          <w:t>Elektroniska original, kopior och avskrifter</w:t>
        </w:r>
      </w:hyperlink>
      <w:r w:rsidR="002B2041" w:rsidRPr="009A1585">
        <w:rPr>
          <w:rFonts w:asciiTheme="minorHAnsi" w:eastAsiaTheme="minorHAnsi" w:hAnsiTheme="minorHAnsi" w:cstheme="minorBidi"/>
          <w:sz w:val="22"/>
          <w:szCs w:val="22"/>
        </w:rPr>
        <w:t>. Vägledning från E-delegationen 2012-06-07.</w:t>
      </w:r>
    </w:p>
    <w:p w:rsidR="007D7D74" w:rsidRPr="007D7D74" w:rsidRDefault="002B2041" w:rsidP="00072F6C">
      <w:pPr>
        <w:pStyle w:val="Fotnotstext"/>
        <w:numPr>
          <w:ilvl w:val="0"/>
          <w:numId w:val="36"/>
        </w:numPr>
        <w:rPr>
          <w:rFonts w:asciiTheme="minorHAnsi" w:eastAsiaTheme="minorHAnsi" w:hAnsiTheme="minorHAnsi" w:cstheme="minorBidi"/>
          <w:sz w:val="22"/>
          <w:szCs w:val="22"/>
        </w:rPr>
      </w:pPr>
      <w:r w:rsidRPr="007D7D74">
        <w:rPr>
          <w:rFonts w:asciiTheme="minorHAnsi" w:eastAsiaTheme="minorHAnsi" w:hAnsiTheme="minorHAnsi" w:cstheme="minorBidi"/>
          <w:sz w:val="22"/>
          <w:szCs w:val="22"/>
        </w:rPr>
        <w:t>Riksarkivets föreskrifter och allmänna råd om elektroniska handlingar (upptagningar för automatiserad behandling), RA-FS 2009:1.</w:t>
      </w:r>
    </w:p>
    <w:p w:rsidR="007D7D74" w:rsidRPr="007D7D74" w:rsidRDefault="007D7D74" w:rsidP="007D7D74">
      <w:pPr>
        <w:pStyle w:val="Fotnotstext"/>
        <w:numPr>
          <w:ilvl w:val="0"/>
          <w:numId w:val="36"/>
        </w:numPr>
        <w:rPr>
          <w:rFonts w:asciiTheme="minorHAnsi" w:eastAsiaTheme="minorHAnsi" w:hAnsiTheme="minorHAnsi" w:cstheme="minorBidi"/>
          <w:sz w:val="22"/>
          <w:szCs w:val="22"/>
        </w:rPr>
      </w:pPr>
      <w:r w:rsidRPr="007D7D74">
        <w:rPr>
          <w:rFonts w:asciiTheme="minorHAnsi" w:eastAsiaTheme="minorHAnsi" w:hAnsiTheme="minorHAnsi" w:cstheme="minorBidi"/>
          <w:sz w:val="22"/>
          <w:szCs w:val="22"/>
        </w:rPr>
        <w:t>Riksarkivets föreskrifter och allmänna råd om handlingar på papper, RA-FS 2006:1.</w:t>
      </w:r>
    </w:p>
    <w:p w:rsidR="007D7D74" w:rsidRPr="007D7D74" w:rsidRDefault="007D7D74" w:rsidP="007D7D74">
      <w:pPr>
        <w:pStyle w:val="Fotnotstext"/>
        <w:numPr>
          <w:ilvl w:val="0"/>
          <w:numId w:val="36"/>
        </w:numPr>
        <w:rPr>
          <w:rFonts w:asciiTheme="minorHAnsi" w:eastAsiaTheme="minorHAnsi" w:hAnsiTheme="minorHAnsi" w:cstheme="minorBidi"/>
          <w:sz w:val="22"/>
          <w:szCs w:val="22"/>
        </w:rPr>
      </w:pPr>
      <w:r w:rsidRPr="007D7D74">
        <w:rPr>
          <w:rFonts w:asciiTheme="minorHAnsi" w:eastAsiaTheme="minorHAnsi" w:hAnsiTheme="minorHAnsi" w:cstheme="minorBidi"/>
          <w:sz w:val="22"/>
          <w:szCs w:val="22"/>
        </w:rPr>
        <w:t>Information och dokumentation - Dokumenthantering (Records management) - Metadata för dokumentation (records) - Del 1: Principer (ISO 23081-1:2017, IDT).</w:t>
      </w:r>
    </w:p>
    <w:p w:rsidR="002B2041" w:rsidRDefault="002B2041" w:rsidP="002B2041">
      <w:pPr>
        <w:pStyle w:val="Fotnotstext"/>
      </w:pPr>
    </w:p>
    <w:p w:rsidR="002B2041" w:rsidRDefault="002B2041" w:rsidP="0014561D"/>
    <w:p w:rsidR="00D15D6E" w:rsidRPr="00841EB2" w:rsidRDefault="00D15D6E" w:rsidP="00B35372">
      <w:r>
        <w:br w:type="page"/>
      </w:r>
    </w:p>
    <w:p w:rsidR="008229DA" w:rsidRDefault="008229DA" w:rsidP="008229DA">
      <w:pPr>
        <w:pStyle w:val="Rubrik1"/>
      </w:pPr>
      <w:bookmarkStart w:id="34" w:name="_Toc19786014"/>
      <w:r>
        <w:lastRenderedPageBreak/>
        <w:t xml:space="preserve">Bilaga </w:t>
      </w:r>
      <w:r w:rsidR="00F015E9">
        <w:t>1</w:t>
      </w:r>
      <w:bookmarkEnd w:id="34"/>
    </w:p>
    <w:p w:rsidR="008229DA" w:rsidRDefault="00605BE6" w:rsidP="008229DA">
      <w:r>
        <w:t>Exempel på pappersoriginal</w:t>
      </w:r>
      <w:r w:rsidR="008229DA">
        <w:t xml:space="preserve"> som kan behöva bevara</w:t>
      </w:r>
      <w:r w:rsidR="005475E6">
        <w:t xml:space="preserve">s </w:t>
      </w:r>
      <w:r>
        <w:t>en längre tid, eller för all framtid, efter skanningen</w:t>
      </w:r>
      <w:r w:rsidR="005475E6">
        <w:t xml:space="preserve"> </w:t>
      </w:r>
      <w:r>
        <w:t xml:space="preserve">av legala skäl </w:t>
      </w:r>
      <w:r w:rsidR="00A95CC0">
        <w:t xml:space="preserve">eller av bevisskäl </w:t>
      </w:r>
      <w:r>
        <w:t xml:space="preserve">och där vissa även kan </w:t>
      </w:r>
      <w:r w:rsidR="005475E6">
        <w:t>ha karaktären av urkunder</w:t>
      </w:r>
      <w:r w:rsidR="008229DA">
        <w:t>:</w:t>
      </w:r>
    </w:p>
    <w:p w:rsidR="00422E3E" w:rsidRDefault="00422E3E" w:rsidP="00422E3E">
      <w:pPr>
        <w:pStyle w:val="Liststycke"/>
        <w:numPr>
          <w:ilvl w:val="0"/>
          <w:numId w:val="4"/>
        </w:numPr>
      </w:pPr>
      <w:r>
        <w:t>Äganderättshandlingar</w:t>
      </w:r>
    </w:p>
    <w:p w:rsidR="008229DA" w:rsidRDefault="008229DA" w:rsidP="00527D38">
      <w:pPr>
        <w:pStyle w:val="Liststycke"/>
        <w:numPr>
          <w:ilvl w:val="0"/>
          <w:numId w:val="4"/>
        </w:numPr>
      </w:pPr>
      <w:r>
        <w:t>Fullmakter</w:t>
      </w:r>
    </w:p>
    <w:p w:rsidR="008229DA" w:rsidRDefault="008229DA" w:rsidP="00527D38">
      <w:pPr>
        <w:pStyle w:val="Liststycke"/>
        <w:numPr>
          <w:ilvl w:val="0"/>
          <w:numId w:val="4"/>
        </w:numPr>
      </w:pPr>
      <w:r>
        <w:t>Avtal</w:t>
      </w:r>
    </w:p>
    <w:p w:rsidR="008229DA" w:rsidRDefault="008229DA" w:rsidP="00527D38">
      <w:pPr>
        <w:pStyle w:val="Liststycke"/>
        <w:numPr>
          <w:ilvl w:val="0"/>
          <w:numId w:val="4"/>
        </w:numPr>
      </w:pPr>
      <w:r>
        <w:t>Överenskommelser</w:t>
      </w:r>
    </w:p>
    <w:p w:rsidR="008229DA" w:rsidRDefault="008229DA" w:rsidP="00527D38">
      <w:pPr>
        <w:pStyle w:val="Liststycke"/>
        <w:numPr>
          <w:ilvl w:val="0"/>
          <w:numId w:val="4"/>
        </w:numPr>
      </w:pPr>
      <w:r>
        <w:t>Kontrakt</w:t>
      </w:r>
    </w:p>
    <w:p w:rsidR="008229DA" w:rsidRDefault="008229DA" w:rsidP="00527D38">
      <w:pPr>
        <w:pStyle w:val="Liststycke"/>
        <w:numPr>
          <w:ilvl w:val="0"/>
          <w:numId w:val="4"/>
        </w:numPr>
      </w:pPr>
      <w:r>
        <w:t>Protokoll</w:t>
      </w:r>
    </w:p>
    <w:p w:rsidR="008229DA" w:rsidRDefault="008229DA" w:rsidP="00527D38">
      <w:pPr>
        <w:pStyle w:val="Liststycke"/>
        <w:numPr>
          <w:ilvl w:val="0"/>
          <w:numId w:val="4"/>
        </w:numPr>
      </w:pPr>
      <w:r>
        <w:t>Beslut</w:t>
      </w:r>
    </w:p>
    <w:p w:rsidR="00A95CC0" w:rsidRDefault="00A95CC0" w:rsidP="00527D38">
      <w:pPr>
        <w:pStyle w:val="Liststycke"/>
        <w:numPr>
          <w:ilvl w:val="0"/>
          <w:numId w:val="4"/>
        </w:numPr>
      </w:pPr>
      <w:r>
        <w:t>Testamente</w:t>
      </w:r>
    </w:p>
    <w:p w:rsidR="008229DA" w:rsidRDefault="00422E3E" w:rsidP="00422E3E">
      <w:pPr>
        <w:pStyle w:val="Liststycke"/>
        <w:numPr>
          <w:ilvl w:val="0"/>
          <w:numId w:val="4"/>
        </w:numPr>
      </w:pPr>
      <w:r>
        <w:t>Andra h</w:t>
      </w:r>
      <w:r w:rsidR="008229DA">
        <w:t>andlingar som behövs för att styrka ett legalt förhållande</w:t>
      </w:r>
    </w:p>
    <w:p w:rsidR="00F46CB3" w:rsidRDefault="008229DA" w:rsidP="00072F6C">
      <w:pPr>
        <w:pStyle w:val="Liststycke"/>
        <w:numPr>
          <w:ilvl w:val="0"/>
          <w:numId w:val="4"/>
        </w:numPr>
      </w:pPr>
      <w:r>
        <w:t>Handlingar som på annat s</w:t>
      </w:r>
      <w:r w:rsidR="000B622A">
        <w:t>ätt behövs för sitt bevisvärde</w:t>
      </w:r>
      <w:r w:rsidR="00F46CB3">
        <w:t>, om de till exempel innehåller fingeravtryck, särskilt papper eller särskilt bläck</w:t>
      </w:r>
    </w:p>
    <w:p w:rsidR="008229DA" w:rsidRDefault="008229DA" w:rsidP="00072F6C">
      <w:pPr>
        <w:pStyle w:val="Liststycke"/>
        <w:numPr>
          <w:ilvl w:val="0"/>
          <w:numId w:val="4"/>
        </w:numPr>
      </w:pPr>
      <w:r>
        <w:t xml:space="preserve">Handlingar som på grund </w:t>
      </w:r>
      <w:r w:rsidR="00AB4A12">
        <w:t>sina egenskaper inte tillfredsställande kan be</w:t>
      </w:r>
      <w:r w:rsidR="00F45703">
        <w:t>varas</w:t>
      </w:r>
      <w:r w:rsidR="007A7D30">
        <w:t xml:space="preserve"> och uppfattas</w:t>
      </w:r>
      <w:r w:rsidR="00F45703">
        <w:t xml:space="preserve"> enbart genom en elektronisk kopia</w:t>
      </w:r>
      <w:r w:rsidR="007A7D30">
        <w:t>,</w:t>
      </w:r>
      <w:r w:rsidR="00F46CB3">
        <w:t xml:space="preserve"> till exempel </w:t>
      </w:r>
      <w:r w:rsidR="007A7D30">
        <w:t xml:space="preserve">på grund av </w:t>
      </w:r>
      <w:r w:rsidR="00F46CB3">
        <w:t>originalet utformning, gråskal</w:t>
      </w:r>
      <w:r w:rsidR="007A7D30">
        <w:t>or och</w:t>
      </w:r>
      <w:r w:rsidR="00F46CB3">
        <w:t xml:space="preserve"> färg</w:t>
      </w:r>
      <w:r w:rsidR="007A7D30">
        <w:t>er</w:t>
      </w:r>
    </w:p>
    <w:p w:rsidR="0062663D" w:rsidRDefault="008229DA" w:rsidP="00527D38">
      <w:pPr>
        <w:pStyle w:val="Liststycke"/>
        <w:numPr>
          <w:ilvl w:val="0"/>
          <w:numId w:val="4"/>
        </w:numPr>
      </w:pPr>
      <w:r>
        <w:t>Handlingar som innehåller, och där det krävs,</w:t>
      </w:r>
      <w:r w:rsidRPr="008229DA">
        <w:t xml:space="preserve"> egenhändiga underskrifter</w:t>
      </w:r>
    </w:p>
    <w:p w:rsidR="0062663D" w:rsidRDefault="0062663D" w:rsidP="0062663D"/>
    <w:p w:rsidR="0062663D" w:rsidRDefault="0062663D" w:rsidP="0062663D"/>
    <w:p w:rsidR="0062663D" w:rsidRDefault="0062663D" w:rsidP="0062663D"/>
    <w:p w:rsidR="0062663D" w:rsidRDefault="0062663D" w:rsidP="0062663D"/>
    <w:p w:rsidR="0062663D" w:rsidRDefault="0062663D" w:rsidP="0062663D"/>
    <w:p w:rsidR="0062663D" w:rsidRDefault="0062663D" w:rsidP="0062663D"/>
    <w:p w:rsidR="0062663D" w:rsidRDefault="0062663D" w:rsidP="0062663D"/>
    <w:p w:rsidR="0062663D" w:rsidRDefault="0062663D" w:rsidP="0062663D"/>
    <w:p w:rsidR="0062663D" w:rsidRDefault="0062663D" w:rsidP="0062663D"/>
    <w:p w:rsidR="0062663D" w:rsidRDefault="0062663D" w:rsidP="0062663D"/>
    <w:p w:rsidR="0062663D" w:rsidRDefault="0062663D" w:rsidP="0062663D"/>
    <w:p w:rsidR="0062663D" w:rsidRDefault="0062663D" w:rsidP="0062663D"/>
    <w:p w:rsidR="0062663D" w:rsidRDefault="0062663D" w:rsidP="0062663D"/>
    <w:p w:rsidR="008229DA" w:rsidRPr="008229DA" w:rsidRDefault="008229DA" w:rsidP="0062663D">
      <w:r>
        <w:br w:type="page"/>
      </w:r>
    </w:p>
    <w:p w:rsidR="00F015E9" w:rsidRDefault="00F015E9" w:rsidP="00F015E9">
      <w:pPr>
        <w:pStyle w:val="Rubrik1"/>
      </w:pPr>
      <w:bookmarkStart w:id="35" w:name="_Toc19786015"/>
      <w:r>
        <w:lastRenderedPageBreak/>
        <w:t>Bilaga 2</w:t>
      </w:r>
      <w:bookmarkEnd w:id="35"/>
    </w:p>
    <w:p w:rsidR="00F015E9" w:rsidRDefault="00F015E9" w:rsidP="00F015E9">
      <w:r>
        <w:t xml:space="preserve">Ta hjälp av dessa frågor vid planeringen och </w:t>
      </w:r>
      <w:r w:rsidR="002863CB">
        <w:t>styrningen av</w:t>
      </w:r>
      <w:r>
        <w:t xml:space="preserve"> skanningen</w:t>
      </w:r>
      <w:r w:rsidR="00FD6D79">
        <w:t>:</w:t>
      </w:r>
    </w:p>
    <w:p w:rsidR="006B26F9" w:rsidRDefault="002863CB" w:rsidP="006B26F9">
      <w:pPr>
        <w:pStyle w:val="Liststycke"/>
        <w:numPr>
          <w:ilvl w:val="0"/>
          <w:numId w:val="25"/>
        </w:numPr>
      </w:pPr>
      <w:r>
        <w:t>Vad är syftet med skanningen?</w:t>
      </w:r>
    </w:p>
    <w:p w:rsidR="00F015E9" w:rsidRDefault="007A7D30" w:rsidP="00A67591">
      <w:pPr>
        <w:pStyle w:val="Liststycke"/>
        <w:numPr>
          <w:ilvl w:val="1"/>
          <w:numId w:val="25"/>
        </w:numPr>
      </w:pPr>
      <w:r>
        <w:t>Är det för att stödja en viss</w:t>
      </w:r>
      <w:r w:rsidR="00026F16">
        <w:t xml:space="preserve"> verksamhet</w:t>
      </w:r>
      <w:r>
        <w:t>?</w:t>
      </w:r>
    </w:p>
    <w:p w:rsidR="00F015E9" w:rsidRDefault="00DC3C24" w:rsidP="00A67591">
      <w:pPr>
        <w:pStyle w:val="Liststycke"/>
        <w:numPr>
          <w:ilvl w:val="1"/>
          <w:numId w:val="25"/>
        </w:numPr>
      </w:pPr>
      <w:r>
        <w:t>Är det för att</w:t>
      </w:r>
      <w:r w:rsidR="00A67591">
        <w:t xml:space="preserve"> </w:t>
      </w:r>
      <w:r w:rsidR="00F015E9">
        <w:t>underlätta</w:t>
      </w:r>
      <w:r>
        <w:t xml:space="preserve"> och effektivisera </w:t>
      </w:r>
      <w:r w:rsidR="007A7D30">
        <w:t xml:space="preserve">all </w:t>
      </w:r>
      <w:r w:rsidR="006B26F9">
        <w:t>ärende</w:t>
      </w:r>
      <w:r w:rsidR="00F015E9">
        <w:t xml:space="preserve">handläggning? </w:t>
      </w:r>
    </w:p>
    <w:p w:rsidR="00FD27C3" w:rsidRPr="00F015E9" w:rsidRDefault="007A7D30" w:rsidP="00FD27C3">
      <w:pPr>
        <w:pStyle w:val="Liststycke"/>
        <w:numPr>
          <w:ilvl w:val="1"/>
          <w:numId w:val="25"/>
        </w:numPr>
      </w:pPr>
      <w:r>
        <w:t>Är det tänkt att d</w:t>
      </w:r>
      <w:r w:rsidR="00FD27C3">
        <w:t xml:space="preserve">e elektroniska kopiorna </w:t>
      </w:r>
      <w:r>
        <w:t xml:space="preserve">ska </w:t>
      </w:r>
      <w:r w:rsidR="00FD27C3">
        <w:t>ersätta pappersoriginalen?</w:t>
      </w:r>
    </w:p>
    <w:p w:rsidR="00F015E9" w:rsidRDefault="00E04ADE" w:rsidP="00A67591">
      <w:pPr>
        <w:pStyle w:val="Liststycke"/>
        <w:numPr>
          <w:ilvl w:val="1"/>
          <w:numId w:val="25"/>
        </w:numPr>
      </w:pPr>
      <w:r>
        <w:t>Är det f</w:t>
      </w:r>
      <w:r w:rsidR="00F015E9">
        <w:t xml:space="preserve">ör att tillgängliggöra </w:t>
      </w:r>
      <w:r>
        <w:t>handlingar</w:t>
      </w:r>
      <w:r w:rsidR="00F015E9">
        <w:t xml:space="preserve"> externt?</w:t>
      </w:r>
    </w:p>
    <w:p w:rsidR="00F015E9" w:rsidRDefault="00F015E9" w:rsidP="00F015E9">
      <w:pPr>
        <w:pStyle w:val="Liststycke"/>
        <w:numPr>
          <w:ilvl w:val="0"/>
          <w:numId w:val="25"/>
        </w:numPr>
      </w:pPr>
      <w:r>
        <w:t>Vilka handlingsslag och handlingstyper omfattas?</w:t>
      </w:r>
    </w:p>
    <w:p w:rsidR="00763738" w:rsidRDefault="00763738" w:rsidP="00763738">
      <w:pPr>
        <w:pStyle w:val="Liststycke"/>
        <w:numPr>
          <w:ilvl w:val="0"/>
          <w:numId w:val="25"/>
        </w:numPr>
      </w:pPr>
      <w:r>
        <w:t xml:space="preserve">Vilka är användarna? </w:t>
      </w:r>
    </w:p>
    <w:p w:rsidR="005A3623" w:rsidRDefault="00D8285C" w:rsidP="005A3623">
      <w:pPr>
        <w:pStyle w:val="Liststycke"/>
        <w:numPr>
          <w:ilvl w:val="1"/>
          <w:numId w:val="25"/>
        </w:numPr>
      </w:pPr>
      <w:r>
        <w:t>Finns det</w:t>
      </w:r>
      <w:r w:rsidR="005A3623">
        <w:t xml:space="preserve"> primära och sekundära användare?</w:t>
      </w:r>
    </w:p>
    <w:p w:rsidR="006B4CCA" w:rsidRDefault="006B4CCA" w:rsidP="006B4CCA">
      <w:pPr>
        <w:pStyle w:val="Liststycke"/>
        <w:numPr>
          <w:ilvl w:val="1"/>
          <w:numId w:val="25"/>
        </w:numPr>
      </w:pPr>
      <w:r>
        <w:t xml:space="preserve">Är det representanter för rättskipningen, förvaltningen, </w:t>
      </w:r>
      <w:r w:rsidR="00D9386D">
        <w:t xml:space="preserve">någon enskild som handlingen rör, </w:t>
      </w:r>
      <w:r w:rsidR="00662DD1">
        <w:t xml:space="preserve">intresserad allmänhet, </w:t>
      </w:r>
      <w:r>
        <w:t>forskare eller utvecklare av innovativa informationstjänster som vill ta del av handlingarna?</w:t>
      </w:r>
    </w:p>
    <w:p w:rsidR="00F015E9" w:rsidRDefault="00F015E9" w:rsidP="00F015E9">
      <w:pPr>
        <w:pStyle w:val="Liststycke"/>
        <w:numPr>
          <w:ilvl w:val="0"/>
          <w:numId w:val="25"/>
        </w:numPr>
      </w:pPr>
      <w:r>
        <w:t xml:space="preserve">Hur ser användarnas behov ut? </w:t>
      </w:r>
    </w:p>
    <w:p w:rsidR="00EC74E7" w:rsidRDefault="00763738" w:rsidP="00EC74E7">
      <w:pPr>
        <w:pStyle w:val="Liststycke"/>
        <w:numPr>
          <w:ilvl w:val="1"/>
          <w:numId w:val="25"/>
        </w:numPr>
      </w:pPr>
      <w:r>
        <w:t xml:space="preserve">Hur </w:t>
      </w:r>
      <w:r w:rsidR="00DC3C24">
        <w:t>ska</w:t>
      </w:r>
      <w:r>
        <w:t xml:space="preserve"> </w:t>
      </w:r>
      <w:r w:rsidR="00DC3C24">
        <w:t>handlingarna</w:t>
      </w:r>
      <w:r w:rsidR="00CE4E1B">
        <w:t xml:space="preserve"> </w:t>
      </w:r>
      <w:r>
        <w:t>användas</w:t>
      </w:r>
      <w:r w:rsidR="00EC74E7">
        <w:t xml:space="preserve"> primärt</w:t>
      </w:r>
      <w:r>
        <w:t xml:space="preserve">? </w:t>
      </w:r>
    </w:p>
    <w:p w:rsidR="00F015E9" w:rsidRDefault="00EC74E7" w:rsidP="00EC74E7">
      <w:pPr>
        <w:pStyle w:val="Liststycke"/>
        <w:numPr>
          <w:ilvl w:val="1"/>
          <w:numId w:val="25"/>
        </w:numPr>
      </w:pPr>
      <w:r>
        <w:t>Vilket intresse finns för att</w:t>
      </w:r>
      <w:r w:rsidR="00CE4E1B">
        <w:t xml:space="preserve"> återanvända dem?</w:t>
      </w:r>
    </w:p>
    <w:p w:rsidR="00B665CC" w:rsidRDefault="00B665CC" w:rsidP="00B665CC">
      <w:pPr>
        <w:pStyle w:val="Liststycke"/>
        <w:numPr>
          <w:ilvl w:val="1"/>
          <w:numId w:val="25"/>
        </w:numPr>
      </w:pPr>
      <w:r>
        <w:t xml:space="preserve">Hur ska användarna ha åtkomst till de elektroniska kopiorna? </w:t>
      </w:r>
    </w:p>
    <w:p w:rsidR="006B4CCA" w:rsidRDefault="00047010" w:rsidP="006B4CCA">
      <w:pPr>
        <w:pStyle w:val="Liststycke"/>
        <w:numPr>
          <w:ilvl w:val="1"/>
          <w:numId w:val="25"/>
        </w:numPr>
      </w:pPr>
      <w:r>
        <w:t>Har behov</w:t>
      </w:r>
      <w:r w:rsidR="006B4CCA">
        <w:t xml:space="preserve">et betydelse för handlingarnas skick och </w:t>
      </w:r>
      <w:r w:rsidR="008730DD">
        <w:t xml:space="preserve">val av </w:t>
      </w:r>
      <w:r w:rsidR="006B4CCA">
        <w:t xml:space="preserve">metadata </w:t>
      </w:r>
      <w:r w:rsidR="004F7B23">
        <w:t>för sökning</w:t>
      </w:r>
      <w:r w:rsidR="006B4CCA">
        <w:t>?</w:t>
      </w:r>
    </w:p>
    <w:p w:rsidR="00B665CC" w:rsidRPr="004F7B23" w:rsidRDefault="00B665CC" w:rsidP="00B665CC">
      <w:pPr>
        <w:pStyle w:val="Liststycke"/>
        <w:numPr>
          <w:ilvl w:val="1"/>
          <w:numId w:val="25"/>
        </w:numPr>
      </w:pPr>
      <w:r w:rsidRPr="004F7B23">
        <w:t>Vad behöver användarna</w:t>
      </w:r>
      <w:r w:rsidR="004F7B23">
        <w:t>s veta om handlingarna</w:t>
      </w:r>
      <w:r w:rsidR="000476BE">
        <w:t>:</w:t>
      </w:r>
      <w:r w:rsidR="00BB1F1C">
        <w:t xml:space="preserve"> </w:t>
      </w:r>
      <w:r w:rsidR="004F7B23">
        <w:t xml:space="preserve">om </w:t>
      </w:r>
      <w:r w:rsidR="00BB1F1C">
        <w:t xml:space="preserve">deras </w:t>
      </w:r>
      <w:r w:rsidR="004F7B23">
        <w:t>ursprung,</w:t>
      </w:r>
      <w:r w:rsidR="00BB1F1C">
        <w:t xml:space="preserve"> kontext,</w:t>
      </w:r>
      <w:r w:rsidR="004F7B23">
        <w:t xml:space="preserve"> hantering, m.m.</w:t>
      </w:r>
      <w:r w:rsidRPr="004F7B23">
        <w:t>?</w:t>
      </w:r>
    </w:p>
    <w:p w:rsidR="00F015E9" w:rsidRDefault="00F015E9" w:rsidP="00361F70">
      <w:pPr>
        <w:pStyle w:val="Liststycke"/>
        <w:numPr>
          <w:ilvl w:val="1"/>
          <w:numId w:val="25"/>
        </w:numPr>
      </w:pPr>
      <w:r>
        <w:t xml:space="preserve">Vilken teknisk metadata behöver finnas? </w:t>
      </w:r>
    </w:p>
    <w:p w:rsidR="00F015E9" w:rsidRDefault="00F015E9" w:rsidP="00F015E9">
      <w:pPr>
        <w:pStyle w:val="Liststycke"/>
        <w:numPr>
          <w:ilvl w:val="0"/>
          <w:numId w:val="25"/>
        </w:numPr>
      </w:pPr>
      <w:r>
        <w:t xml:space="preserve">Vilka lag- och föreskriftskrav finns? </w:t>
      </w:r>
    </w:p>
    <w:p w:rsidR="00F015E9" w:rsidRDefault="00F015E9" w:rsidP="00F015E9">
      <w:pPr>
        <w:pStyle w:val="Liststycke"/>
        <w:numPr>
          <w:ilvl w:val="0"/>
          <w:numId w:val="25"/>
        </w:numPr>
      </w:pPr>
      <w:r>
        <w:t xml:space="preserve">Vilka standarder </w:t>
      </w:r>
      <w:r w:rsidR="00CE4E1B">
        <w:t xml:space="preserve">ska eller bör </w:t>
      </w:r>
      <w:r>
        <w:t xml:space="preserve">myndigheten </w:t>
      </w:r>
      <w:r w:rsidR="00CE4E1B">
        <w:t>följa för att kopiorna ska vara användbara och finnas kvar under hela bevarandetiden</w:t>
      </w:r>
      <w:r w:rsidR="00210E35">
        <w:t>?</w:t>
      </w:r>
    </w:p>
    <w:p w:rsidR="00F015E9" w:rsidRDefault="00F015E9" w:rsidP="00F015E9">
      <w:pPr>
        <w:pStyle w:val="Liststycke"/>
        <w:numPr>
          <w:ilvl w:val="0"/>
          <w:numId w:val="25"/>
        </w:numPr>
      </w:pPr>
      <w:r>
        <w:t>Vilken skanningsutrustning, datorutrustning och programvara behövs?</w:t>
      </w:r>
    </w:p>
    <w:p w:rsidR="00456892" w:rsidRDefault="00635211" w:rsidP="00D62B1A">
      <w:pPr>
        <w:pStyle w:val="Liststycke"/>
        <w:numPr>
          <w:ilvl w:val="0"/>
          <w:numId w:val="25"/>
        </w:numPr>
      </w:pPr>
      <w:r>
        <w:t xml:space="preserve">Hur ska </w:t>
      </w:r>
      <w:r w:rsidR="009C1E44">
        <w:t xml:space="preserve">processen för skanningen </w:t>
      </w:r>
      <w:r>
        <w:t>se ut</w:t>
      </w:r>
      <w:r w:rsidR="009C1E44">
        <w:t>?</w:t>
      </w:r>
      <w:r w:rsidR="00F015E9">
        <w:t xml:space="preserve"> </w:t>
      </w:r>
    </w:p>
    <w:p w:rsidR="00456892" w:rsidRDefault="00F015E9" w:rsidP="00456892">
      <w:pPr>
        <w:pStyle w:val="Liststycke"/>
        <w:numPr>
          <w:ilvl w:val="1"/>
          <w:numId w:val="25"/>
        </w:numPr>
      </w:pPr>
      <w:r>
        <w:t xml:space="preserve">Vad </w:t>
      </w:r>
      <w:r w:rsidR="009C1E44">
        <w:t xml:space="preserve">ska </w:t>
      </w:r>
      <w:r>
        <w:t>gör</w:t>
      </w:r>
      <w:r w:rsidR="009C1E44">
        <w:t>a</w:t>
      </w:r>
      <w:r>
        <w:t xml:space="preserve">s före, under och efter skanningen? </w:t>
      </w:r>
    </w:p>
    <w:p w:rsidR="009C1E44" w:rsidRDefault="00F015E9" w:rsidP="00456892">
      <w:pPr>
        <w:pStyle w:val="Liststycke"/>
        <w:numPr>
          <w:ilvl w:val="1"/>
          <w:numId w:val="25"/>
        </w:numPr>
      </w:pPr>
      <w:r>
        <w:t>Hur ser till exempel kvalitetsgranskningen</w:t>
      </w:r>
      <w:r w:rsidR="009C1E44">
        <w:t>, kontrollerna,</w:t>
      </w:r>
      <w:r>
        <w:t xml:space="preserve"> ut och vilka åtgärder genomförs om den elektroniska ko</w:t>
      </w:r>
      <w:r w:rsidR="009C1E44">
        <w:t>pian inte håller rätt kvalitet?</w:t>
      </w:r>
    </w:p>
    <w:p w:rsidR="00F015E9" w:rsidRDefault="00F015E9" w:rsidP="00D62B1A">
      <w:pPr>
        <w:pStyle w:val="Liststycke"/>
        <w:numPr>
          <w:ilvl w:val="0"/>
          <w:numId w:val="25"/>
        </w:numPr>
      </w:pPr>
      <w:r>
        <w:t xml:space="preserve">Hur </w:t>
      </w:r>
      <w:r w:rsidR="009C1E44">
        <w:t xml:space="preserve">ska </w:t>
      </w:r>
      <w:r w:rsidR="00E51C66">
        <w:t xml:space="preserve">pappersoriginal och </w:t>
      </w:r>
      <w:r w:rsidR="009C1E44">
        <w:t>elektroniska kopi</w:t>
      </w:r>
      <w:r w:rsidR="00E51C66">
        <w:t>or</w:t>
      </w:r>
      <w:r w:rsidR="009C1E44">
        <w:t xml:space="preserve"> </w:t>
      </w:r>
      <w:r>
        <w:t>integreras i verksamhetsprocesse</w:t>
      </w:r>
      <w:r w:rsidR="00E51C66">
        <w:t>r</w:t>
      </w:r>
      <w:r>
        <w:t xml:space="preserve"> och i arkivbildningen?</w:t>
      </w:r>
    </w:p>
    <w:p w:rsidR="00F015E9" w:rsidRDefault="00F015E9">
      <w:pPr>
        <w:rPr>
          <w:rFonts w:asciiTheme="majorHAnsi" w:eastAsiaTheme="majorEastAsia" w:hAnsiTheme="majorHAnsi" w:cstheme="majorBidi"/>
          <w:color w:val="2E74B5" w:themeColor="accent1" w:themeShade="BF"/>
          <w:sz w:val="32"/>
          <w:szCs w:val="32"/>
        </w:rPr>
      </w:pPr>
      <w:r>
        <w:br w:type="page"/>
      </w:r>
    </w:p>
    <w:p w:rsidR="00B7157C" w:rsidRPr="00652BC1" w:rsidRDefault="00B7157C" w:rsidP="00B7157C">
      <w:pPr>
        <w:pStyle w:val="Rubrik1"/>
      </w:pPr>
      <w:bookmarkStart w:id="36" w:name="_Toc19786016"/>
      <w:r>
        <w:lastRenderedPageBreak/>
        <w:t>Checklista</w:t>
      </w:r>
      <w:r w:rsidR="00E75FF9">
        <w:t xml:space="preserve"> </w:t>
      </w:r>
      <w:r w:rsidR="00265C86">
        <w:t xml:space="preserve">A </w:t>
      </w:r>
      <w:r w:rsidR="008F1F58">
        <w:t>–</w:t>
      </w:r>
      <w:r w:rsidR="00265C86">
        <w:t xml:space="preserve"> </w:t>
      </w:r>
      <w:r w:rsidR="008F1F58">
        <w:t xml:space="preserve">Inför användningen av </w:t>
      </w:r>
      <w:r w:rsidR="00D639D0">
        <w:t>skanning</w:t>
      </w:r>
      <w:bookmarkEnd w:id="36"/>
    </w:p>
    <w:p w:rsidR="00657D61" w:rsidRDefault="00C117A9" w:rsidP="00527D38">
      <w:pPr>
        <w:pStyle w:val="Liststycke"/>
        <w:numPr>
          <w:ilvl w:val="0"/>
          <w:numId w:val="17"/>
        </w:numPr>
        <w:ind w:left="360"/>
      </w:pPr>
      <w:bookmarkStart w:id="37" w:name="_Toc1735887"/>
      <w:bookmarkStart w:id="38" w:name="_Toc1997885"/>
      <w:bookmarkStart w:id="39" w:name="_Toc2173410"/>
      <w:bookmarkStart w:id="40" w:name="_Toc2269518"/>
      <w:bookmarkStart w:id="41" w:name="_Toc2350873"/>
      <w:bookmarkStart w:id="42" w:name="_Toc5718969"/>
      <w:bookmarkStart w:id="43" w:name="_Toc8039642"/>
      <w:r>
        <w:t xml:space="preserve">Är det </w:t>
      </w:r>
      <w:r w:rsidR="00B80328">
        <w:t>ö</w:t>
      </w:r>
      <w:r w:rsidR="00657D61">
        <w:t>vergripande syfte</w:t>
      </w:r>
      <w:r w:rsidR="00B80328">
        <w:t>t</w:t>
      </w:r>
      <w:r w:rsidR="00657D61">
        <w:t xml:space="preserve"> med skanningen</w:t>
      </w:r>
      <w:r w:rsidR="00B80328">
        <w:t xml:space="preserve"> att</w:t>
      </w:r>
      <w:r w:rsidR="00657D61">
        <w:t>:</w:t>
      </w:r>
    </w:p>
    <w:p w:rsidR="00657D61" w:rsidRDefault="00B80328" w:rsidP="00527D38">
      <w:pPr>
        <w:pStyle w:val="Liststycke"/>
        <w:numPr>
          <w:ilvl w:val="1"/>
          <w:numId w:val="18"/>
        </w:numPr>
        <w:ind w:left="1080"/>
      </w:pPr>
      <w:r>
        <w:t>e</w:t>
      </w:r>
      <w:r w:rsidR="00657D61">
        <w:t xml:space="preserve">ffektivisera myndighetens verksamhet, </w:t>
      </w:r>
      <w:r>
        <w:t xml:space="preserve">såsom </w:t>
      </w:r>
      <w:r w:rsidR="00657D61">
        <w:t>hantering</w:t>
      </w:r>
      <w:r w:rsidR="00FD24B6">
        <w:t>en</w:t>
      </w:r>
      <w:r w:rsidR="00657D61">
        <w:t xml:space="preserve"> av ärenden</w:t>
      </w:r>
      <w:r w:rsidR="004C3FCD">
        <w:t>?</w:t>
      </w:r>
    </w:p>
    <w:p w:rsidR="00657D61" w:rsidRDefault="00B80328" w:rsidP="00527D38">
      <w:pPr>
        <w:pStyle w:val="Liststycke"/>
        <w:numPr>
          <w:ilvl w:val="1"/>
          <w:numId w:val="18"/>
        </w:numPr>
        <w:ind w:left="1080"/>
      </w:pPr>
      <w:r>
        <w:t>t</w:t>
      </w:r>
      <w:r w:rsidR="00657D61">
        <w:t>illgängliggöra</w:t>
      </w:r>
      <w:r>
        <w:t xml:space="preserve"> handlingar</w:t>
      </w:r>
      <w:r w:rsidR="004C3FCD">
        <w:t>?</w:t>
      </w:r>
    </w:p>
    <w:p w:rsidR="00657D61" w:rsidRDefault="00B80328" w:rsidP="00527D38">
      <w:pPr>
        <w:pStyle w:val="Liststycke"/>
        <w:numPr>
          <w:ilvl w:val="1"/>
          <w:numId w:val="18"/>
        </w:numPr>
        <w:ind w:left="1080"/>
      </w:pPr>
      <w:r>
        <w:t>genomföra en b</w:t>
      </w:r>
      <w:r w:rsidR="00657D61">
        <w:t>evarandeåtgärd</w:t>
      </w:r>
      <w:r>
        <w:t xml:space="preserve"> för ömtåliga handlingar</w:t>
      </w:r>
      <w:r w:rsidR="004C3FCD">
        <w:t>?</w:t>
      </w:r>
    </w:p>
    <w:p w:rsidR="00C117A9" w:rsidRDefault="00C117A9" w:rsidP="002B56EE">
      <w:pPr>
        <w:pStyle w:val="Liststycke"/>
        <w:numPr>
          <w:ilvl w:val="0"/>
          <w:numId w:val="17"/>
        </w:numPr>
        <w:ind w:left="360"/>
      </w:pPr>
      <w:bookmarkStart w:id="44" w:name="_Toc5718973"/>
      <w:bookmarkStart w:id="45" w:name="_Toc8039646"/>
      <w:r>
        <w:t>Är h</w:t>
      </w:r>
      <w:r w:rsidR="003C5E14">
        <w:t>andlingarna utformade</w:t>
      </w:r>
      <w:bookmarkStart w:id="46" w:name="_Toc1735891"/>
      <w:bookmarkStart w:id="47" w:name="_Toc1997889"/>
      <w:bookmarkStart w:id="48" w:name="_Toc2173414"/>
      <w:bookmarkStart w:id="49" w:name="_Toc2269522"/>
      <w:bookmarkStart w:id="50" w:name="_Toc2350877"/>
      <w:bookmarkStart w:id="51" w:name="_Toc3480722"/>
      <w:bookmarkStart w:id="52" w:name="_Toc5718974"/>
      <w:bookmarkStart w:id="53" w:name="_Toc8039647"/>
      <w:bookmarkEnd w:id="44"/>
      <w:bookmarkEnd w:id="45"/>
      <w:r w:rsidR="002B56EE">
        <w:t xml:space="preserve"> </w:t>
      </w:r>
      <w:r w:rsidR="003C5E14">
        <w:t>i enlighet med</w:t>
      </w:r>
      <w:r w:rsidR="0048655A">
        <w:t xml:space="preserve"> eventuella</w:t>
      </w:r>
      <w:r w:rsidR="003C5E14">
        <w:t xml:space="preserve"> </w:t>
      </w:r>
      <w:r>
        <w:t>formkrav</w:t>
      </w:r>
      <w:r w:rsidR="001864D8">
        <w:t>, såsom om egenhändigt undertecknade</w:t>
      </w:r>
      <w:r>
        <w:t>?</w:t>
      </w:r>
    </w:p>
    <w:bookmarkEnd w:id="46"/>
    <w:bookmarkEnd w:id="47"/>
    <w:bookmarkEnd w:id="48"/>
    <w:bookmarkEnd w:id="49"/>
    <w:bookmarkEnd w:id="50"/>
    <w:bookmarkEnd w:id="51"/>
    <w:bookmarkEnd w:id="52"/>
    <w:bookmarkEnd w:id="53"/>
    <w:p w:rsidR="00B7157C" w:rsidRDefault="007152F7" w:rsidP="00527D38">
      <w:pPr>
        <w:pStyle w:val="Liststycke"/>
        <w:numPr>
          <w:ilvl w:val="0"/>
          <w:numId w:val="17"/>
        </w:numPr>
        <w:ind w:left="360"/>
      </w:pPr>
      <w:r>
        <w:t xml:space="preserve">Skannas handlingarna som ett </w:t>
      </w:r>
      <w:r w:rsidR="00B7157C">
        <w:t>l</w:t>
      </w:r>
      <w:r>
        <w:t>ed</w:t>
      </w:r>
      <w:r w:rsidR="00B7157C">
        <w:t xml:space="preserve"> i </w:t>
      </w:r>
      <w:r w:rsidR="003A337C">
        <w:t xml:space="preserve">mottagandet av </w:t>
      </w:r>
      <w:r w:rsidR="00B7157C">
        <w:t xml:space="preserve">att de kom in till </w:t>
      </w:r>
      <w:r w:rsidR="003A337C">
        <w:t>myndigheten?</w:t>
      </w:r>
      <w:bookmarkEnd w:id="37"/>
      <w:bookmarkEnd w:id="38"/>
      <w:bookmarkEnd w:id="39"/>
      <w:bookmarkEnd w:id="40"/>
      <w:bookmarkEnd w:id="41"/>
      <w:bookmarkEnd w:id="42"/>
      <w:bookmarkEnd w:id="43"/>
    </w:p>
    <w:p w:rsidR="00BC3C5E" w:rsidRDefault="00BC3C5E" w:rsidP="00BC3C5E">
      <w:pPr>
        <w:pStyle w:val="Liststycke"/>
        <w:numPr>
          <w:ilvl w:val="1"/>
          <w:numId w:val="18"/>
        </w:numPr>
        <w:ind w:left="1080"/>
      </w:pPr>
      <w:r>
        <w:t>Upprättar myndigheten blanketter och formulär som underlättar skanningen?</w:t>
      </w:r>
    </w:p>
    <w:p w:rsidR="00D968BE" w:rsidRDefault="00D968BE" w:rsidP="00527D38">
      <w:pPr>
        <w:pStyle w:val="Liststycke"/>
        <w:numPr>
          <w:ilvl w:val="0"/>
          <w:numId w:val="17"/>
        </w:numPr>
        <w:ind w:left="360"/>
      </w:pPr>
      <w:bookmarkStart w:id="54" w:name="_Toc1735888"/>
      <w:bookmarkStart w:id="55" w:name="_Toc1997886"/>
      <w:bookmarkStart w:id="56" w:name="_Toc2173411"/>
      <w:bookmarkStart w:id="57" w:name="_Toc2269519"/>
      <w:bookmarkStart w:id="58" w:name="_Toc2350874"/>
      <w:bookmarkStart w:id="59" w:name="_Toc3480719"/>
      <w:bookmarkStart w:id="60" w:name="_Toc5718970"/>
      <w:bookmarkStart w:id="61" w:name="_Toc8039643"/>
      <w:r>
        <w:t xml:space="preserve">Skannas handlingarna för att göra upprättade </w:t>
      </w:r>
      <w:r w:rsidR="00BC3C5E">
        <w:t xml:space="preserve">handlingar </w:t>
      </w:r>
      <w:r w:rsidR="00F42AA0">
        <w:t>lättillgängliga</w:t>
      </w:r>
      <w:r>
        <w:t>?</w:t>
      </w:r>
      <w:bookmarkEnd w:id="54"/>
      <w:bookmarkEnd w:id="55"/>
      <w:bookmarkEnd w:id="56"/>
      <w:bookmarkEnd w:id="57"/>
      <w:bookmarkEnd w:id="58"/>
      <w:bookmarkEnd w:id="59"/>
      <w:bookmarkEnd w:id="60"/>
      <w:bookmarkEnd w:id="61"/>
    </w:p>
    <w:p w:rsidR="00D639D0" w:rsidRDefault="00D639D0" w:rsidP="00527D38">
      <w:pPr>
        <w:pStyle w:val="Liststycke"/>
        <w:numPr>
          <w:ilvl w:val="1"/>
          <w:numId w:val="18"/>
        </w:numPr>
        <w:ind w:left="1080"/>
      </w:pPr>
      <w:bookmarkStart w:id="62" w:name="_Toc5718971"/>
      <w:bookmarkStart w:id="63" w:name="_Toc8039644"/>
      <w:r>
        <w:t xml:space="preserve">Går det att </w:t>
      </w:r>
      <w:r w:rsidR="00194129">
        <w:t xml:space="preserve">istället </w:t>
      </w:r>
      <w:r>
        <w:t>upprätta handlingarna elektroniskt från början?</w:t>
      </w:r>
      <w:bookmarkEnd w:id="62"/>
      <w:bookmarkEnd w:id="63"/>
    </w:p>
    <w:p w:rsidR="00FB53AE" w:rsidRDefault="00FB53AE" w:rsidP="00527D38">
      <w:pPr>
        <w:pStyle w:val="Liststycke"/>
        <w:numPr>
          <w:ilvl w:val="0"/>
          <w:numId w:val="17"/>
        </w:numPr>
        <w:ind w:left="360"/>
      </w:pPr>
      <w:bookmarkStart w:id="64" w:name="_Toc1735897"/>
      <w:bookmarkStart w:id="65" w:name="_Toc1997895"/>
      <w:bookmarkStart w:id="66" w:name="_Toc2173420"/>
      <w:bookmarkStart w:id="67" w:name="_Toc2269528"/>
      <w:bookmarkStart w:id="68" w:name="_Toc2350883"/>
      <w:bookmarkStart w:id="69" w:name="_Toc3480728"/>
      <w:bookmarkStart w:id="70" w:name="_Toc5718980"/>
      <w:bookmarkStart w:id="71" w:name="_Toc8039653"/>
      <w:r>
        <w:t>Skannas handlingarna för att lämnas ut</w:t>
      </w:r>
      <w:r w:rsidR="008F1F58">
        <w:t xml:space="preserve"> elektroniskt till följd av en begäran </w:t>
      </w:r>
      <w:r w:rsidR="00644F9D">
        <w:t xml:space="preserve">om </w:t>
      </w:r>
      <w:r w:rsidR="008F1F58">
        <w:t>att ta del av allmän handling</w:t>
      </w:r>
      <w:r>
        <w:t>?</w:t>
      </w:r>
      <w:bookmarkEnd w:id="64"/>
      <w:bookmarkEnd w:id="65"/>
      <w:bookmarkEnd w:id="66"/>
      <w:bookmarkEnd w:id="67"/>
      <w:bookmarkEnd w:id="68"/>
      <w:bookmarkEnd w:id="69"/>
      <w:bookmarkEnd w:id="70"/>
      <w:bookmarkEnd w:id="71"/>
    </w:p>
    <w:p w:rsidR="008F1F58" w:rsidRDefault="008F1F58" w:rsidP="00BC3C5E">
      <w:pPr>
        <w:pStyle w:val="Liststycke"/>
        <w:numPr>
          <w:ilvl w:val="1"/>
          <w:numId w:val="18"/>
        </w:numPr>
        <w:ind w:left="1080"/>
      </w:pPr>
      <w:bookmarkStart w:id="72" w:name="_Toc1735898"/>
      <w:bookmarkStart w:id="73" w:name="_Toc1997896"/>
      <w:bookmarkStart w:id="74" w:name="_Toc2173421"/>
      <w:bookmarkStart w:id="75" w:name="_Toc2269529"/>
      <w:bookmarkStart w:id="76" w:name="_Toc2350884"/>
      <w:bookmarkStart w:id="77" w:name="_Toc3480729"/>
      <w:bookmarkStart w:id="78" w:name="_Toc5718981"/>
      <w:bookmarkStart w:id="79" w:name="_Toc8039654"/>
      <w:r>
        <w:t>Bevaras kopior av det som har lämnats ut?</w:t>
      </w:r>
    </w:p>
    <w:p w:rsidR="008C1C02" w:rsidRDefault="00857F8A" w:rsidP="00BC3C5E">
      <w:pPr>
        <w:pStyle w:val="Liststycke"/>
        <w:numPr>
          <w:ilvl w:val="1"/>
          <w:numId w:val="18"/>
        </w:numPr>
        <w:ind w:left="1080"/>
      </w:pPr>
      <w:r>
        <w:t>Framställ</w:t>
      </w:r>
      <w:r w:rsidR="008F1F58">
        <w:t xml:space="preserve">s kopiorna så </w:t>
      </w:r>
      <w:r w:rsidR="00BC3C5E">
        <w:t xml:space="preserve">att de kan återanvändas? </w:t>
      </w:r>
    </w:p>
    <w:p w:rsidR="00FB53AE" w:rsidRDefault="007F2052" w:rsidP="00527D38">
      <w:pPr>
        <w:pStyle w:val="Liststycke"/>
        <w:numPr>
          <w:ilvl w:val="0"/>
          <w:numId w:val="17"/>
        </w:numPr>
        <w:ind w:left="360"/>
      </w:pPr>
      <w:r>
        <w:t>Skannas handlingarna som ett led</w:t>
      </w:r>
      <w:r w:rsidR="00FB53AE">
        <w:t xml:space="preserve"> i att tillgängliggöra dem </w:t>
      </w:r>
      <w:r w:rsidR="005F5952">
        <w:t xml:space="preserve">på </w:t>
      </w:r>
      <w:r w:rsidR="00FB53AE">
        <w:t>Internet?</w:t>
      </w:r>
      <w:bookmarkEnd w:id="72"/>
      <w:bookmarkEnd w:id="73"/>
      <w:bookmarkEnd w:id="74"/>
      <w:bookmarkEnd w:id="75"/>
      <w:bookmarkEnd w:id="76"/>
      <w:bookmarkEnd w:id="77"/>
      <w:bookmarkEnd w:id="78"/>
      <w:bookmarkEnd w:id="79"/>
    </w:p>
    <w:p w:rsidR="008C1C02" w:rsidRDefault="008C1C02" w:rsidP="000E3690">
      <w:pPr>
        <w:pStyle w:val="Liststycke"/>
        <w:numPr>
          <w:ilvl w:val="1"/>
          <w:numId w:val="18"/>
        </w:numPr>
        <w:ind w:left="1080"/>
      </w:pPr>
      <w:r>
        <w:t>Finns det planer på att långsiktigt bevara dessa kopior?</w:t>
      </w:r>
    </w:p>
    <w:p w:rsidR="00B22686" w:rsidRDefault="00B22686" w:rsidP="00B22686">
      <w:pPr>
        <w:pStyle w:val="Liststycke"/>
        <w:numPr>
          <w:ilvl w:val="1"/>
          <w:numId w:val="18"/>
        </w:numPr>
        <w:ind w:left="1080"/>
      </w:pPr>
      <w:r>
        <w:t xml:space="preserve">Tillförs </w:t>
      </w:r>
      <w:r w:rsidR="00C87EF1">
        <w:t>uppgifter</w:t>
      </w:r>
      <w:r>
        <w:t xml:space="preserve"> för att underlätta webbsökningar?</w:t>
      </w:r>
    </w:p>
    <w:p w:rsidR="00970B34" w:rsidRDefault="00970B34" w:rsidP="00527D38">
      <w:pPr>
        <w:pStyle w:val="Liststycke"/>
        <w:numPr>
          <w:ilvl w:val="0"/>
          <w:numId w:val="17"/>
        </w:numPr>
        <w:ind w:left="360"/>
      </w:pPr>
      <w:r>
        <w:t>S</w:t>
      </w:r>
      <w:r w:rsidR="00BC3C5E">
        <w:t xml:space="preserve">kannas </w:t>
      </w:r>
      <w:r>
        <w:t xml:space="preserve">handlingarna </w:t>
      </w:r>
      <w:r w:rsidR="00657D61">
        <w:t>som en bevarandeåtgärd</w:t>
      </w:r>
      <w:r w:rsidR="00E56C28">
        <w:t>?</w:t>
      </w:r>
    </w:p>
    <w:p w:rsidR="00970B34" w:rsidRDefault="00970B34" w:rsidP="00857F8A">
      <w:pPr>
        <w:pStyle w:val="Liststycke"/>
        <w:numPr>
          <w:ilvl w:val="1"/>
          <w:numId w:val="18"/>
        </w:numPr>
        <w:ind w:left="1080"/>
      </w:pPr>
      <w:r>
        <w:t>Är det för</w:t>
      </w:r>
      <w:r w:rsidR="00644F9D">
        <w:t xml:space="preserve"> att kunna lämna ut dem</w:t>
      </w:r>
      <w:r w:rsidR="00E56C28">
        <w:t>?</w:t>
      </w:r>
    </w:p>
    <w:p w:rsidR="00970B34" w:rsidRDefault="00970B34" w:rsidP="00857F8A">
      <w:pPr>
        <w:pStyle w:val="Liststycke"/>
        <w:numPr>
          <w:ilvl w:val="1"/>
          <w:numId w:val="18"/>
        </w:numPr>
        <w:ind w:left="1080"/>
      </w:pPr>
      <w:r>
        <w:t>Är det för at</w:t>
      </w:r>
      <w:r w:rsidR="00644F9D">
        <w:t>t bevara en bild av dem</w:t>
      </w:r>
      <w:r w:rsidR="00E56C28">
        <w:t>?</w:t>
      </w:r>
    </w:p>
    <w:p w:rsidR="009616CC" w:rsidRPr="00B17F0F" w:rsidRDefault="009616CC" w:rsidP="009616CC">
      <w:pPr>
        <w:pStyle w:val="Liststycke"/>
        <w:numPr>
          <w:ilvl w:val="0"/>
          <w:numId w:val="17"/>
        </w:numPr>
        <w:ind w:left="360"/>
      </w:pPr>
      <w:r w:rsidRPr="00B17F0F">
        <w:t>O</w:t>
      </w:r>
      <w:r>
        <w:t>mfattas kopiorna</w:t>
      </w:r>
      <w:r w:rsidRPr="00B17F0F">
        <w:t xml:space="preserve"> av en strategi och en planering för bevarande</w:t>
      </w:r>
      <w:r w:rsidR="00552ED4">
        <w:t xml:space="preserve"> av elektroniska handlingar</w:t>
      </w:r>
      <w:r w:rsidRPr="00B17F0F">
        <w:t>?</w:t>
      </w:r>
    </w:p>
    <w:p w:rsidR="009616CC" w:rsidRPr="00B17F0F" w:rsidRDefault="009616CC" w:rsidP="009616CC">
      <w:pPr>
        <w:pStyle w:val="Liststycke"/>
        <w:numPr>
          <w:ilvl w:val="0"/>
          <w:numId w:val="17"/>
        </w:numPr>
        <w:ind w:left="360"/>
      </w:pPr>
      <w:r w:rsidRPr="00B17F0F">
        <w:t>Finns det en plan för hur</w:t>
      </w:r>
      <w:r>
        <w:t xml:space="preserve"> originalen</w:t>
      </w:r>
      <w:r w:rsidRPr="00B17F0F">
        <w:t xml:space="preserve"> ska hanteras?</w:t>
      </w:r>
    </w:p>
    <w:p w:rsidR="00B6039E" w:rsidRDefault="00B6039E" w:rsidP="001B68FE">
      <w:pPr>
        <w:pStyle w:val="Liststycke"/>
        <w:numPr>
          <w:ilvl w:val="0"/>
          <w:numId w:val="17"/>
        </w:numPr>
        <w:ind w:left="360"/>
      </w:pPr>
      <w:r>
        <w:t>Blir kopiorna</w:t>
      </w:r>
      <w:r w:rsidR="001B68FE">
        <w:t xml:space="preserve"> beskrivna med uppgifter </w:t>
      </w:r>
      <w:r w:rsidR="0063713B">
        <w:t>om hur de och</w:t>
      </w:r>
      <w:r w:rsidR="009616CC">
        <w:t xml:space="preserve"> </w:t>
      </w:r>
      <w:r w:rsidR="0063713B">
        <w:t>originalen</w:t>
      </w:r>
      <w:r>
        <w:t xml:space="preserve"> </w:t>
      </w:r>
      <w:r w:rsidR="0063713B">
        <w:t xml:space="preserve">har och ska </w:t>
      </w:r>
      <w:r>
        <w:t>hanteras?</w:t>
      </w:r>
    </w:p>
    <w:p w:rsidR="009616CC" w:rsidRDefault="009616CC" w:rsidP="009616CC">
      <w:pPr>
        <w:pStyle w:val="Liststycke"/>
        <w:numPr>
          <w:ilvl w:val="0"/>
          <w:numId w:val="17"/>
        </w:numPr>
        <w:ind w:left="360"/>
      </w:pPr>
      <w:r>
        <w:t>Förses kopiorna med metadata som underlättar återsökning?</w:t>
      </w:r>
    </w:p>
    <w:p w:rsidR="0063713B" w:rsidRDefault="009616CC" w:rsidP="009616CC">
      <w:pPr>
        <w:pStyle w:val="Liststycke"/>
        <w:numPr>
          <w:ilvl w:val="0"/>
          <w:numId w:val="17"/>
        </w:numPr>
        <w:ind w:left="360"/>
      </w:pPr>
      <w:r>
        <w:t xml:space="preserve">Hanteras kopiorna </w:t>
      </w:r>
      <w:r w:rsidR="00644F9D">
        <w:t xml:space="preserve">i </w:t>
      </w:r>
      <w:r>
        <w:t>ett system för verksamhetsinformation eller i ett system för bevarande?</w:t>
      </w:r>
    </w:p>
    <w:p w:rsidR="00D116D7" w:rsidRDefault="00D116D7" w:rsidP="006A4077">
      <w:bookmarkStart w:id="80" w:name="_Toc1735896"/>
      <w:bookmarkStart w:id="81" w:name="_Toc1997894"/>
      <w:bookmarkStart w:id="82" w:name="_Toc2173419"/>
      <w:bookmarkStart w:id="83" w:name="_Toc2269527"/>
      <w:bookmarkStart w:id="84" w:name="_Toc2350882"/>
      <w:bookmarkStart w:id="85" w:name="_Toc3480727"/>
      <w:bookmarkStart w:id="86" w:name="_Toc5718979"/>
      <w:bookmarkStart w:id="87" w:name="_Toc8039652"/>
      <w:r>
        <w:br w:type="page"/>
      </w:r>
    </w:p>
    <w:p w:rsidR="00D968BE" w:rsidRPr="00652BC1" w:rsidRDefault="00D968BE" w:rsidP="00D968BE">
      <w:pPr>
        <w:pStyle w:val="Rubrik1"/>
      </w:pPr>
      <w:bookmarkStart w:id="88" w:name="_Toc19786017"/>
      <w:r>
        <w:lastRenderedPageBreak/>
        <w:t>Checklista B</w:t>
      </w:r>
      <w:bookmarkEnd w:id="80"/>
      <w:bookmarkEnd w:id="81"/>
      <w:bookmarkEnd w:id="82"/>
      <w:bookmarkEnd w:id="83"/>
      <w:bookmarkEnd w:id="84"/>
      <w:bookmarkEnd w:id="85"/>
      <w:bookmarkEnd w:id="86"/>
      <w:bookmarkEnd w:id="87"/>
      <w:r w:rsidR="00AB594D">
        <w:t xml:space="preserve"> – Övergripande om h</w:t>
      </w:r>
      <w:r w:rsidR="00194129">
        <w:t>anteringen av handlingar</w:t>
      </w:r>
      <w:bookmarkEnd w:id="88"/>
    </w:p>
    <w:p w:rsidR="001D6728" w:rsidRDefault="001D6728" w:rsidP="001D6728">
      <w:pPr>
        <w:pStyle w:val="Liststycke"/>
        <w:numPr>
          <w:ilvl w:val="0"/>
          <w:numId w:val="17"/>
        </w:numPr>
        <w:ind w:left="360"/>
      </w:pPr>
      <w:bookmarkStart w:id="89" w:name="_Toc5718983"/>
      <w:bookmarkStart w:id="90" w:name="_Toc8039656"/>
      <w:bookmarkStart w:id="91" w:name="_Toc1735900"/>
      <w:bookmarkStart w:id="92" w:name="_Toc1997898"/>
      <w:bookmarkStart w:id="93" w:name="_Toc2173423"/>
      <w:bookmarkStart w:id="94" w:name="_Toc2269531"/>
      <w:bookmarkStart w:id="95" w:name="_Toc2350886"/>
      <w:bookmarkStart w:id="96" w:name="_Toc3480731"/>
      <w:r>
        <w:t xml:space="preserve">Har myndigheten </w:t>
      </w:r>
      <w:r w:rsidR="000E1603">
        <w:t>styrt</w:t>
      </w:r>
      <w:r>
        <w:t xml:space="preserve"> arkivbildningen</w:t>
      </w:r>
      <w:r w:rsidR="00637915">
        <w:t xml:space="preserve"> för</w:t>
      </w:r>
      <w:r>
        <w:t xml:space="preserve"> pappersoriginale</w:t>
      </w:r>
      <w:r w:rsidR="000E1603">
        <w:t>n</w:t>
      </w:r>
      <w:r>
        <w:t xml:space="preserve"> </w:t>
      </w:r>
      <w:r w:rsidR="00637915">
        <w:t>och de elektroniska kopi</w:t>
      </w:r>
      <w:r w:rsidR="000E1603">
        <w:t>or</w:t>
      </w:r>
      <w:r w:rsidR="00637915">
        <w:t>n</w:t>
      </w:r>
      <w:r w:rsidR="000E1603">
        <w:t>a</w:t>
      </w:r>
      <w:r w:rsidR="00637915">
        <w:t>?</w:t>
      </w:r>
    </w:p>
    <w:p w:rsidR="001376FA" w:rsidRDefault="001376FA" w:rsidP="001376FA">
      <w:pPr>
        <w:pStyle w:val="Liststycke"/>
        <w:numPr>
          <w:ilvl w:val="1"/>
          <w:numId w:val="18"/>
        </w:numPr>
        <w:ind w:left="360"/>
      </w:pPr>
      <w:bookmarkStart w:id="97" w:name="_Toc1735889"/>
      <w:bookmarkStart w:id="98" w:name="_Toc1997887"/>
      <w:bookmarkStart w:id="99" w:name="_Toc2173412"/>
      <w:bookmarkStart w:id="100" w:name="_Toc2269520"/>
      <w:bookmarkStart w:id="101" w:name="_Toc2350875"/>
      <w:bookmarkStart w:id="102" w:name="_Toc3480720"/>
      <w:bookmarkStart w:id="103" w:name="_Toc5718972"/>
      <w:bookmarkStart w:id="104" w:name="_Toc8039645"/>
      <w:bookmarkStart w:id="105" w:name="_Toc1735890"/>
      <w:bookmarkStart w:id="106" w:name="_Toc1997888"/>
      <w:bookmarkStart w:id="107" w:name="_Toc2173413"/>
      <w:bookmarkStart w:id="108" w:name="_Toc2269521"/>
      <w:bookmarkStart w:id="109" w:name="_Toc2350876"/>
      <w:bookmarkStart w:id="110" w:name="_Toc3480721"/>
      <w:bookmarkStart w:id="111" w:name="_Toc5718975"/>
      <w:bookmarkStart w:id="112" w:name="_Toc8039648"/>
      <w:r>
        <w:t>Om en skannad h</w:t>
      </w:r>
      <w:r w:rsidR="007865CB">
        <w:t>andling ingår i ett ärende:</w:t>
      </w:r>
    </w:p>
    <w:p w:rsidR="001376FA" w:rsidRDefault="001376FA" w:rsidP="001376FA">
      <w:pPr>
        <w:pStyle w:val="Liststycke"/>
        <w:numPr>
          <w:ilvl w:val="2"/>
          <w:numId w:val="19"/>
        </w:numPr>
        <w:ind w:left="1080"/>
      </w:pPr>
      <w:r>
        <w:t xml:space="preserve">Är </w:t>
      </w:r>
      <w:bookmarkEnd w:id="97"/>
      <w:bookmarkEnd w:id="98"/>
      <w:bookmarkEnd w:id="99"/>
      <w:bookmarkEnd w:id="100"/>
      <w:bookmarkEnd w:id="101"/>
      <w:bookmarkEnd w:id="102"/>
      <w:bookmarkEnd w:id="103"/>
      <w:bookmarkEnd w:id="104"/>
      <w:r w:rsidR="000C4EF4">
        <w:t xml:space="preserve">det </w:t>
      </w:r>
      <w:r>
        <w:t>originalet, kopian eller båda som</w:t>
      </w:r>
      <w:r w:rsidRPr="008D422A">
        <w:t xml:space="preserve"> </w:t>
      </w:r>
      <w:r>
        <w:t>ingår i ärendeakten?</w:t>
      </w:r>
    </w:p>
    <w:p w:rsidR="001376FA" w:rsidRDefault="001376FA" w:rsidP="001376FA">
      <w:pPr>
        <w:pStyle w:val="Liststycke"/>
        <w:numPr>
          <w:ilvl w:val="2"/>
          <w:numId w:val="19"/>
        </w:numPr>
        <w:ind w:left="1080"/>
      </w:pPr>
      <w:r>
        <w:t xml:space="preserve">Finns det en pappersakt över </w:t>
      </w:r>
      <w:r w:rsidR="00EA3E58">
        <w:t xml:space="preserve">alla </w:t>
      </w:r>
      <w:r>
        <w:t>handlingar i ärendet?</w:t>
      </w:r>
    </w:p>
    <w:p w:rsidR="001376FA" w:rsidRDefault="00C93221" w:rsidP="001376FA">
      <w:pPr>
        <w:pStyle w:val="Liststycke"/>
        <w:numPr>
          <w:ilvl w:val="2"/>
          <w:numId w:val="19"/>
        </w:numPr>
        <w:ind w:left="1080"/>
      </w:pPr>
      <w:r>
        <w:t>Är alla</w:t>
      </w:r>
      <w:r w:rsidR="001376FA">
        <w:t xml:space="preserve"> handlingar som ingår i ärendet samlade i en elektronisk ärendeakt?</w:t>
      </w:r>
    </w:p>
    <w:p w:rsidR="00264763" w:rsidRPr="0056772D" w:rsidRDefault="00264763" w:rsidP="00264763">
      <w:pPr>
        <w:pStyle w:val="Liststycke"/>
        <w:numPr>
          <w:ilvl w:val="0"/>
          <w:numId w:val="17"/>
        </w:numPr>
        <w:ind w:left="360"/>
      </w:pPr>
      <w:r>
        <w:t>Om handlingen skannas för tillgängliggörande – återförs originalet till sin plats i arkivbildningen efter skanningen?</w:t>
      </w:r>
    </w:p>
    <w:p w:rsidR="00A439C3" w:rsidRDefault="00A439C3" w:rsidP="00A439C3">
      <w:pPr>
        <w:pStyle w:val="Liststycke"/>
        <w:numPr>
          <w:ilvl w:val="1"/>
          <w:numId w:val="18"/>
        </w:numPr>
        <w:ind w:left="360"/>
      </w:pPr>
      <w:r>
        <w:t>Redovisas handlingarna?</w:t>
      </w:r>
    </w:p>
    <w:p w:rsidR="00A439C3" w:rsidRDefault="00A439C3" w:rsidP="00A439C3">
      <w:pPr>
        <w:pStyle w:val="Liststycke"/>
        <w:numPr>
          <w:ilvl w:val="2"/>
          <w:numId w:val="19"/>
        </w:numPr>
        <w:ind w:left="1080"/>
      </w:pPr>
      <w:r>
        <w:t>Registreras de enligt 5 kap. OSL?</w:t>
      </w:r>
    </w:p>
    <w:p w:rsidR="00A439C3" w:rsidRDefault="00A439C3" w:rsidP="00A439C3">
      <w:pPr>
        <w:pStyle w:val="Liststycke"/>
        <w:numPr>
          <w:ilvl w:val="2"/>
          <w:numId w:val="19"/>
        </w:numPr>
        <w:ind w:left="1080"/>
      </w:pPr>
      <w:r>
        <w:t>Arkivredovisas de enligt Riksarkivets föreskrifter (RA-FS 2019:2)?</w:t>
      </w:r>
    </w:p>
    <w:p w:rsidR="00A439C3" w:rsidRDefault="00A439C3" w:rsidP="00A439C3">
      <w:pPr>
        <w:pStyle w:val="Liststycke"/>
        <w:numPr>
          <w:ilvl w:val="2"/>
          <w:numId w:val="19"/>
        </w:numPr>
        <w:ind w:left="1080"/>
      </w:pPr>
      <w:r>
        <w:t>Redovisas både pappersoriginalet och den elektroniska kopian?</w:t>
      </w:r>
    </w:p>
    <w:p w:rsidR="00A439C3" w:rsidRDefault="00A439C3" w:rsidP="00A439C3">
      <w:pPr>
        <w:pStyle w:val="Liststycke"/>
        <w:numPr>
          <w:ilvl w:val="2"/>
          <w:numId w:val="19"/>
        </w:numPr>
        <w:ind w:left="1080"/>
      </w:pPr>
      <w:r>
        <w:t>Redovisas vilket exemplar som används i verksamheten, till exempel vid handläggning?</w:t>
      </w:r>
    </w:p>
    <w:p w:rsidR="00A439C3" w:rsidRDefault="00A439C3" w:rsidP="00A439C3">
      <w:pPr>
        <w:pStyle w:val="Liststycke"/>
        <w:numPr>
          <w:ilvl w:val="2"/>
          <w:numId w:val="19"/>
        </w:numPr>
        <w:ind w:left="1080"/>
      </w:pPr>
      <w:r>
        <w:t>Registreras alla eller vissa av dessa uppgifter automatiserat?</w:t>
      </w:r>
    </w:p>
    <w:p w:rsidR="004B1749" w:rsidRDefault="00015465" w:rsidP="004B1749">
      <w:pPr>
        <w:pStyle w:val="Liststycke"/>
        <w:numPr>
          <w:ilvl w:val="0"/>
          <w:numId w:val="17"/>
        </w:numPr>
        <w:ind w:left="360"/>
      </w:pPr>
      <w:r>
        <w:t>Finns det</w:t>
      </w:r>
      <w:r w:rsidR="00943124">
        <w:t xml:space="preserve"> särskild</w:t>
      </w:r>
      <w:r>
        <w:t>a</w:t>
      </w:r>
      <w:r w:rsidR="00943124">
        <w:t xml:space="preserve"> bestämmelse</w:t>
      </w:r>
      <w:r>
        <w:t>r</w:t>
      </w:r>
      <w:r w:rsidR="00943124">
        <w:t xml:space="preserve"> om hur länge handlingarna ska finnas kvar</w:t>
      </w:r>
      <w:r w:rsidR="004B1749">
        <w:t>?</w:t>
      </w:r>
      <w:bookmarkEnd w:id="105"/>
      <w:bookmarkEnd w:id="106"/>
      <w:bookmarkEnd w:id="107"/>
      <w:bookmarkEnd w:id="108"/>
      <w:bookmarkEnd w:id="109"/>
      <w:bookmarkEnd w:id="110"/>
      <w:bookmarkEnd w:id="111"/>
      <w:bookmarkEnd w:id="112"/>
    </w:p>
    <w:p w:rsidR="004B1749" w:rsidRDefault="00A44775" w:rsidP="004B1749">
      <w:pPr>
        <w:pStyle w:val="Liststycke"/>
        <w:numPr>
          <w:ilvl w:val="1"/>
          <w:numId w:val="18"/>
        </w:numPr>
        <w:ind w:left="1080"/>
      </w:pPr>
      <w:bookmarkStart w:id="113" w:name="_Toc1735892"/>
      <w:bookmarkStart w:id="114" w:name="_Toc1997890"/>
      <w:bookmarkStart w:id="115" w:name="_Toc2173415"/>
      <w:bookmarkStart w:id="116" w:name="_Toc2269523"/>
      <w:bookmarkStart w:id="117" w:name="_Toc2350878"/>
      <w:bookmarkStart w:id="118" w:name="_Toc3480723"/>
      <w:bookmarkStart w:id="119" w:name="_Toc5718976"/>
      <w:bookmarkStart w:id="120" w:name="_Toc8039649"/>
      <w:r>
        <w:t xml:space="preserve">Ska </w:t>
      </w:r>
      <w:r w:rsidR="004B1749">
        <w:t>handli</w:t>
      </w:r>
      <w:r w:rsidR="006F608D">
        <w:t>ngarna bevaras för all framtid</w:t>
      </w:r>
      <w:r w:rsidR="004B1749">
        <w:t>?</w:t>
      </w:r>
      <w:bookmarkEnd w:id="113"/>
      <w:bookmarkEnd w:id="114"/>
      <w:bookmarkEnd w:id="115"/>
      <w:bookmarkEnd w:id="116"/>
      <w:bookmarkEnd w:id="117"/>
      <w:bookmarkEnd w:id="118"/>
      <w:bookmarkEnd w:id="119"/>
      <w:bookmarkEnd w:id="120"/>
    </w:p>
    <w:p w:rsidR="0033238A" w:rsidRDefault="00415572" w:rsidP="004B1749">
      <w:pPr>
        <w:pStyle w:val="Liststycke"/>
        <w:numPr>
          <w:ilvl w:val="1"/>
          <w:numId w:val="18"/>
        </w:numPr>
        <w:ind w:left="1080"/>
      </w:pPr>
      <w:r>
        <w:t>Ska handlingarna bevaras</w:t>
      </w:r>
      <w:r w:rsidR="0033238A">
        <w:t xml:space="preserve"> en viss tid?</w:t>
      </w:r>
    </w:p>
    <w:p w:rsidR="004B1749" w:rsidRPr="00497396" w:rsidRDefault="00A44775" w:rsidP="004B1749">
      <w:pPr>
        <w:pStyle w:val="Liststycke"/>
        <w:numPr>
          <w:ilvl w:val="1"/>
          <w:numId w:val="18"/>
        </w:numPr>
        <w:ind w:left="1080"/>
      </w:pPr>
      <w:bookmarkStart w:id="121" w:name="_Toc1735893"/>
      <w:bookmarkStart w:id="122" w:name="_Toc1997891"/>
      <w:bookmarkStart w:id="123" w:name="_Toc2173416"/>
      <w:bookmarkStart w:id="124" w:name="_Toc2269524"/>
      <w:bookmarkStart w:id="125" w:name="_Toc2350879"/>
      <w:bookmarkStart w:id="126" w:name="_Toc3480724"/>
      <w:bookmarkStart w:id="127" w:name="_Toc5718977"/>
      <w:bookmarkStart w:id="128" w:name="_Toc8039650"/>
      <w:r w:rsidRPr="000D32A2">
        <w:rPr>
          <w:i/>
        </w:rPr>
        <w:t>Ska</w:t>
      </w:r>
      <w:r>
        <w:t xml:space="preserve"> </w:t>
      </w:r>
      <w:r w:rsidR="0033238A">
        <w:t>handlingarna</w:t>
      </w:r>
      <w:r w:rsidR="006F608D">
        <w:t xml:space="preserve"> </w:t>
      </w:r>
      <w:r w:rsidR="004B1749">
        <w:t>gallras</w:t>
      </w:r>
      <w:r w:rsidR="0033238A">
        <w:t xml:space="preserve"> efter en viss tid</w:t>
      </w:r>
      <w:r w:rsidR="007C58A1">
        <w:t xml:space="preserve"> och/eller efter en viss händelse</w:t>
      </w:r>
      <w:r w:rsidR="004B1749">
        <w:t>?</w:t>
      </w:r>
      <w:bookmarkEnd w:id="121"/>
      <w:bookmarkEnd w:id="122"/>
      <w:bookmarkEnd w:id="123"/>
      <w:bookmarkEnd w:id="124"/>
      <w:bookmarkEnd w:id="125"/>
      <w:bookmarkEnd w:id="126"/>
      <w:bookmarkEnd w:id="127"/>
      <w:bookmarkEnd w:id="128"/>
    </w:p>
    <w:p w:rsidR="004B1749" w:rsidRDefault="00415572" w:rsidP="00C416DA">
      <w:pPr>
        <w:pStyle w:val="Liststycke"/>
        <w:numPr>
          <w:ilvl w:val="1"/>
          <w:numId w:val="18"/>
        </w:numPr>
        <w:ind w:left="1080"/>
      </w:pPr>
      <w:bookmarkStart w:id="129" w:name="_Toc5718978"/>
      <w:bookmarkStart w:id="130" w:name="_Toc8039651"/>
      <w:r w:rsidRPr="000D32A2">
        <w:rPr>
          <w:i/>
        </w:rPr>
        <w:t>Får</w:t>
      </w:r>
      <w:r>
        <w:t xml:space="preserve"> handlingarna</w:t>
      </w:r>
      <w:r w:rsidR="004B1749">
        <w:t xml:space="preserve"> gallras efter en viss tid</w:t>
      </w:r>
      <w:r w:rsidR="007C58A1">
        <w:t>, finns det utrymme för myndigheten att bevara dem längre</w:t>
      </w:r>
      <w:r>
        <w:t>?</w:t>
      </w:r>
      <w:bookmarkEnd w:id="129"/>
      <w:bookmarkEnd w:id="130"/>
    </w:p>
    <w:p w:rsidR="00D27833" w:rsidRDefault="00D27833" w:rsidP="00D27833">
      <w:pPr>
        <w:pStyle w:val="Liststycke"/>
        <w:numPr>
          <w:ilvl w:val="1"/>
          <w:numId w:val="18"/>
        </w:numPr>
        <w:ind w:left="360"/>
      </w:pPr>
      <w:r>
        <w:t>Följer gallringen av bestämmelse i lag, föreskrifter eller myndighetsbeslut?</w:t>
      </w:r>
    </w:p>
    <w:p w:rsidR="00D27833" w:rsidRDefault="00D27833" w:rsidP="00D27833">
      <w:pPr>
        <w:pStyle w:val="Liststycke"/>
        <w:numPr>
          <w:ilvl w:val="2"/>
          <w:numId w:val="19"/>
        </w:numPr>
        <w:ind w:left="1080"/>
      </w:pPr>
      <w:r>
        <w:t>Dokumenteras tillämpningen av gallringsbestämmelsen?</w:t>
      </w:r>
    </w:p>
    <w:p w:rsidR="00D27833" w:rsidRDefault="00D27833" w:rsidP="00D27833">
      <w:pPr>
        <w:pStyle w:val="Liststycke"/>
        <w:numPr>
          <w:ilvl w:val="2"/>
          <w:numId w:val="19"/>
        </w:numPr>
        <w:ind w:left="1080"/>
      </w:pPr>
      <w:r>
        <w:t>Ska även den elektroniska kopian gallras efter en viss tid?</w:t>
      </w:r>
    </w:p>
    <w:p w:rsidR="00AA1DD3" w:rsidRPr="00163BDC" w:rsidRDefault="00AA1DD3" w:rsidP="00AA1DD3">
      <w:pPr>
        <w:pStyle w:val="Liststycke"/>
        <w:numPr>
          <w:ilvl w:val="1"/>
          <w:numId w:val="18"/>
        </w:numPr>
        <w:ind w:left="360"/>
      </w:pPr>
      <w:r>
        <w:t xml:space="preserve">Finns det en </w:t>
      </w:r>
      <w:r w:rsidRPr="00163BDC">
        <w:t xml:space="preserve">strategi och </w:t>
      </w:r>
      <w:r>
        <w:t xml:space="preserve">en </w:t>
      </w:r>
      <w:r w:rsidRPr="00163BDC">
        <w:t>planering för att de elektroniska kopiorna</w:t>
      </w:r>
      <w:r w:rsidR="006F608D">
        <w:t xml:space="preserve"> ska finnas kvar under hela bevarandetiden</w:t>
      </w:r>
      <w:r w:rsidRPr="00163BDC">
        <w:t>?</w:t>
      </w:r>
    </w:p>
    <w:p w:rsidR="003F59F7" w:rsidRPr="003F59F7" w:rsidRDefault="003F59F7" w:rsidP="003F59F7">
      <w:pPr>
        <w:pStyle w:val="Liststycke"/>
        <w:numPr>
          <w:ilvl w:val="1"/>
          <w:numId w:val="18"/>
        </w:numPr>
        <w:ind w:left="360"/>
      </w:pPr>
      <w:r w:rsidRPr="003F59F7">
        <w:t>Redovisas myndighetens krav för den tekniska utrustningen</w:t>
      </w:r>
      <w:r w:rsidR="00E230BD">
        <w:t>, såsom skannrar och digitala kameror</w:t>
      </w:r>
      <w:r w:rsidR="00A05323">
        <w:t>?</w:t>
      </w:r>
    </w:p>
    <w:p w:rsidR="003F59F7" w:rsidRDefault="003F59F7" w:rsidP="003F59F7">
      <w:pPr>
        <w:pStyle w:val="Liststycke"/>
        <w:numPr>
          <w:ilvl w:val="1"/>
          <w:numId w:val="18"/>
        </w:numPr>
        <w:ind w:left="360"/>
      </w:pPr>
      <w:r>
        <w:t>Redovisas myndighetens krav på det eller de system för verksamhetsinformation som används för hantering</w:t>
      </w:r>
      <w:r w:rsidR="00D27833">
        <w:t>en</w:t>
      </w:r>
      <w:r>
        <w:t xml:space="preserve"> av skanningsresultaten, de elektroniska kopiorna</w:t>
      </w:r>
      <w:r w:rsidR="00D27833">
        <w:t xml:space="preserve"> och metadata</w:t>
      </w:r>
      <w:r>
        <w:t>?</w:t>
      </w:r>
    </w:p>
    <w:p w:rsidR="00DA2300" w:rsidRDefault="00DA2300" w:rsidP="00DA2300">
      <w:pPr>
        <w:pStyle w:val="Liststycke"/>
        <w:numPr>
          <w:ilvl w:val="1"/>
          <w:numId w:val="18"/>
        </w:numPr>
        <w:ind w:left="360"/>
      </w:pPr>
      <w:r>
        <w:t>Finns det interna regler inför verkställandet av gallring?</w:t>
      </w:r>
    </w:p>
    <w:p w:rsidR="00DA2300" w:rsidRDefault="00DA2300" w:rsidP="00DA2300">
      <w:pPr>
        <w:pStyle w:val="Liststycke"/>
        <w:numPr>
          <w:ilvl w:val="2"/>
          <w:numId w:val="19"/>
        </w:numPr>
        <w:ind w:left="1080"/>
      </w:pPr>
      <w:r>
        <w:t>Innefattar de kontroller av att den elektroniska kopian kan fungera i originalets ställe?</w:t>
      </w:r>
    </w:p>
    <w:p w:rsidR="00DA2300" w:rsidRDefault="00DA2300" w:rsidP="00DA2300">
      <w:pPr>
        <w:pStyle w:val="Liststycke"/>
        <w:numPr>
          <w:ilvl w:val="2"/>
          <w:numId w:val="19"/>
        </w:numPr>
        <w:ind w:left="1080"/>
      </w:pPr>
      <w:r>
        <w:t>Innefattar de kontroller av att den elektroniska kopian och tillhörande metadata är i ett bevarandeformat och omfattas av myndighetens strategi för bevarande?</w:t>
      </w:r>
    </w:p>
    <w:p w:rsidR="005145CB" w:rsidRDefault="00415572" w:rsidP="00C165FB">
      <w:pPr>
        <w:pStyle w:val="Liststycke"/>
        <w:numPr>
          <w:ilvl w:val="2"/>
          <w:numId w:val="19"/>
        </w:numPr>
        <w:ind w:left="1080"/>
      </w:pPr>
      <w:r>
        <w:t>Dokumenteras verkställ</w:t>
      </w:r>
      <w:r w:rsidR="005145CB">
        <w:t>d gallring?</w:t>
      </w:r>
    </w:p>
    <w:p w:rsidR="005145CB" w:rsidRDefault="007A0B94" w:rsidP="00C165FB">
      <w:pPr>
        <w:pStyle w:val="Liststycke"/>
        <w:numPr>
          <w:ilvl w:val="2"/>
          <w:numId w:val="19"/>
        </w:numPr>
        <w:ind w:left="1080"/>
      </w:pPr>
      <w:r>
        <w:t>Förses</w:t>
      </w:r>
      <w:r w:rsidR="000C4EF4">
        <w:t xml:space="preserve"> den </w:t>
      </w:r>
      <w:r w:rsidR="005145CB">
        <w:t>kopian med metadata om originalets gallring?</w:t>
      </w:r>
    </w:p>
    <w:p w:rsidR="0057002A" w:rsidRDefault="0057002A" w:rsidP="000D32A2">
      <w:pPr>
        <w:pStyle w:val="Liststycke"/>
        <w:numPr>
          <w:ilvl w:val="1"/>
          <w:numId w:val="18"/>
        </w:numPr>
        <w:ind w:left="360"/>
      </w:pPr>
      <w:r>
        <w:t xml:space="preserve">Finns det </w:t>
      </w:r>
      <w:r w:rsidR="000D32A2">
        <w:t xml:space="preserve">en </w:t>
      </w:r>
      <w:r>
        <w:t>risk för</w:t>
      </w:r>
      <w:r w:rsidR="000D32A2">
        <w:t xml:space="preserve"> att </w:t>
      </w:r>
      <w:r w:rsidR="000C4EF4">
        <w:t>original</w:t>
      </w:r>
      <w:r>
        <w:t xml:space="preserve"> med</w:t>
      </w:r>
      <w:r w:rsidR="000D32A2">
        <w:t xml:space="preserve"> olika gallringsfrister skannas tillsammans och sedan ingår </w:t>
      </w:r>
      <w:r>
        <w:t>i samma bunt eller arkivkartong?</w:t>
      </w:r>
    </w:p>
    <w:p w:rsidR="00151425" w:rsidRDefault="00D237CD" w:rsidP="00527D38">
      <w:pPr>
        <w:pStyle w:val="Liststycke"/>
        <w:numPr>
          <w:ilvl w:val="1"/>
          <w:numId w:val="18"/>
        </w:numPr>
        <w:ind w:left="360"/>
      </w:pPr>
      <w:r>
        <w:t>Förvaras</w:t>
      </w:r>
      <w:r w:rsidR="000C4EF4">
        <w:t xml:space="preserve"> </w:t>
      </w:r>
      <w:r w:rsidR="00151425">
        <w:t>originalen i enlighet med Riksarkivets föreskrifter?</w:t>
      </w:r>
    </w:p>
    <w:p w:rsidR="00346EE4" w:rsidRPr="00EA70A6" w:rsidRDefault="00346EE4" w:rsidP="00527D38">
      <w:pPr>
        <w:pStyle w:val="Liststycke"/>
        <w:numPr>
          <w:ilvl w:val="0"/>
          <w:numId w:val="17"/>
        </w:numPr>
        <w:ind w:left="360"/>
      </w:pPr>
      <w:bookmarkStart w:id="131" w:name="_Toc2173456"/>
      <w:bookmarkStart w:id="132" w:name="_Toc2269564"/>
      <w:bookmarkStart w:id="133" w:name="_Toc2350919"/>
      <w:bookmarkStart w:id="134" w:name="_Toc3480764"/>
      <w:bookmarkStart w:id="135" w:name="_Toc5719017"/>
      <w:bookmarkStart w:id="136" w:name="_Toc8039690"/>
      <w:bookmarkEnd w:id="89"/>
      <w:bookmarkEnd w:id="90"/>
      <w:bookmarkEnd w:id="91"/>
      <w:bookmarkEnd w:id="92"/>
      <w:bookmarkEnd w:id="93"/>
      <w:bookmarkEnd w:id="94"/>
      <w:bookmarkEnd w:id="95"/>
      <w:bookmarkEnd w:id="96"/>
      <w:r>
        <w:t>Anlitas en extern l</w:t>
      </w:r>
      <w:r w:rsidRPr="00EA70A6">
        <w:t xml:space="preserve">everantör </w:t>
      </w:r>
      <w:r>
        <w:t>för skanningen?</w:t>
      </w:r>
      <w:bookmarkEnd w:id="131"/>
      <w:bookmarkEnd w:id="132"/>
      <w:bookmarkEnd w:id="133"/>
      <w:bookmarkEnd w:id="134"/>
      <w:bookmarkEnd w:id="135"/>
      <w:bookmarkEnd w:id="136"/>
    </w:p>
    <w:p w:rsidR="00280E4A" w:rsidRDefault="00280E4A" w:rsidP="00280E4A">
      <w:pPr>
        <w:pStyle w:val="Liststycke"/>
        <w:numPr>
          <w:ilvl w:val="2"/>
          <w:numId w:val="19"/>
        </w:numPr>
        <w:ind w:left="1080"/>
      </w:pPr>
      <w:bookmarkStart w:id="137" w:name="_Toc2173457"/>
      <w:bookmarkStart w:id="138" w:name="_Toc2269565"/>
      <w:bookmarkStart w:id="139" w:name="_Toc2350920"/>
      <w:bookmarkStart w:id="140" w:name="_Toc3480765"/>
      <w:bookmarkStart w:id="141" w:name="_Toc5719018"/>
      <w:bookmarkStart w:id="142" w:name="_Toc8039691"/>
      <w:r>
        <w:t>Finns det ett a</w:t>
      </w:r>
      <w:r w:rsidR="00346EE4" w:rsidRPr="00D15D6E">
        <w:t>vtal</w:t>
      </w:r>
      <w:r>
        <w:t xml:space="preserve"> om tillgång</w:t>
      </w:r>
      <w:r w:rsidR="00346EE4" w:rsidRPr="00D15D6E">
        <w:t xml:space="preserve"> til</w:t>
      </w:r>
      <w:r w:rsidR="00D237CD">
        <w:t>l dokumentation över de programvaror</w:t>
      </w:r>
      <w:r w:rsidR="00346EE4" w:rsidRPr="00D15D6E">
        <w:t xml:space="preserve"> som används och till </w:t>
      </w:r>
      <w:r w:rsidR="00D237CD">
        <w:t>själva programmen (källkoderna)?</w:t>
      </w:r>
    </w:p>
    <w:p w:rsidR="00F47315" w:rsidRPr="00280E4A" w:rsidRDefault="00280E4A" w:rsidP="00280E4A">
      <w:pPr>
        <w:pStyle w:val="Liststycke"/>
        <w:numPr>
          <w:ilvl w:val="2"/>
          <w:numId w:val="19"/>
        </w:numPr>
        <w:ind w:left="1080"/>
      </w:pPr>
      <w:r>
        <w:t>O</w:t>
      </w:r>
      <w:r w:rsidR="00346EE4" w:rsidRPr="00D15D6E">
        <w:t xml:space="preserve">m </w:t>
      </w:r>
      <w:r>
        <w:t xml:space="preserve">inte, har myndigheten på annat sätt säkrat tillgången, </w:t>
      </w:r>
      <w:r w:rsidR="00346EE4" w:rsidRPr="00D15D6E">
        <w:t xml:space="preserve">förståelsen </w:t>
      </w:r>
      <w:r>
        <w:t>och möjligheten att bedöma</w:t>
      </w:r>
      <w:r w:rsidR="009C0DF0">
        <w:t xml:space="preserve"> </w:t>
      </w:r>
      <w:r>
        <w:t xml:space="preserve">kopiornas </w:t>
      </w:r>
      <w:r w:rsidR="00346EE4" w:rsidRPr="00D15D6E">
        <w:t>autenticitet</w:t>
      </w:r>
      <w:bookmarkStart w:id="143" w:name="_Toc5719037"/>
      <w:bookmarkStart w:id="144" w:name="_Toc8039710"/>
      <w:bookmarkStart w:id="145" w:name="_Toc1735906"/>
      <w:bookmarkStart w:id="146" w:name="_Toc1997904"/>
      <w:bookmarkStart w:id="147" w:name="_Toc2173429"/>
      <w:bookmarkStart w:id="148" w:name="_Toc2269537"/>
      <w:bookmarkStart w:id="149" w:name="_Toc2350892"/>
      <w:bookmarkStart w:id="150" w:name="_Toc3480737"/>
      <w:bookmarkStart w:id="151" w:name="_Toc5718990"/>
      <w:bookmarkStart w:id="152" w:name="_Toc8039663"/>
      <w:bookmarkEnd w:id="137"/>
      <w:bookmarkEnd w:id="138"/>
      <w:bookmarkEnd w:id="139"/>
      <w:bookmarkEnd w:id="140"/>
      <w:bookmarkEnd w:id="141"/>
      <w:bookmarkEnd w:id="142"/>
      <w:r>
        <w:t>?</w:t>
      </w:r>
    </w:p>
    <w:p w:rsidR="007C58A1" w:rsidRDefault="007C58A1">
      <w:pPr>
        <w:rPr>
          <w:rFonts w:asciiTheme="majorHAnsi" w:eastAsiaTheme="majorEastAsia" w:hAnsiTheme="majorHAnsi" w:cstheme="majorBidi"/>
          <w:color w:val="2E74B5" w:themeColor="accent1" w:themeShade="BF"/>
          <w:sz w:val="32"/>
          <w:szCs w:val="32"/>
        </w:rPr>
      </w:pPr>
      <w:r>
        <w:br w:type="page"/>
      </w:r>
    </w:p>
    <w:p w:rsidR="0011587F" w:rsidRDefault="0011587F" w:rsidP="0011587F">
      <w:pPr>
        <w:pStyle w:val="Rubrik1"/>
      </w:pPr>
      <w:bookmarkStart w:id="153" w:name="_Toc19786018"/>
      <w:r>
        <w:lastRenderedPageBreak/>
        <w:t>Checklista C</w:t>
      </w:r>
      <w:r w:rsidR="00BF7572">
        <w:t xml:space="preserve"> – </w:t>
      </w:r>
      <w:r w:rsidR="00FE1936">
        <w:t xml:space="preserve">Genomförandet av </w:t>
      </w:r>
      <w:r w:rsidR="00BF7572">
        <w:t>skanningen</w:t>
      </w:r>
      <w:bookmarkEnd w:id="153"/>
    </w:p>
    <w:p w:rsidR="00F47315" w:rsidRDefault="00F47315" w:rsidP="00F47315">
      <w:pPr>
        <w:pStyle w:val="Liststycke"/>
        <w:numPr>
          <w:ilvl w:val="1"/>
          <w:numId w:val="18"/>
        </w:numPr>
        <w:ind w:left="360"/>
      </w:pPr>
      <w:r>
        <w:t>Finns det en planering och styrning över skanningen?</w:t>
      </w:r>
    </w:p>
    <w:p w:rsidR="0011587F" w:rsidRDefault="0019167D" w:rsidP="00527D38">
      <w:pPr>
        <w:pStyle w:val="Liststycke"/>
        <w:numPr>
          <w:ilvl w:val="1"/>
          <w:numId w:val="18"/>
        </w:numPr>
        <w:ind w:left="360"/>
      </w:pPr>
      <w:r>
        <w:t>I så fall, i</w:t>
      </w:r>
      <w:r w:rsidR="0011587F">
        <w:t xml:space="preserve">nnehåller </w:t>
      </w:r>
      <w:r>
        <w:t>de</w:t>
      </w:r>
      <w:r w:rsidR="00487F8B">
        <w:t xml:space="preserve"> regler</w:t>
      </w:r>
      <w:r w:rsidR="0011587F">
        <w:t xml:space="preserve"> för att preparera handlingarna inför skanningen?</w:t>
      </w:r>
    </w:p>
    <w:p w:rsidR="0011587F" w:rsidRDefault="0011587F" w:rsidP="00531E63">
      <w:pPr>
        <w:pStyle w:val="Liststycke"/>
        <w:numPr>
          <w:ilvl w:val="0"/>
          <w:numId w:val="18"/>
        </w:numPr>
      </w:pPr>
      <w:r>
        <w:t>Finns d</w:t>
      </w:r>
      <w:r w:rsidR="00531E63">
        <w:t>et</w:t>
      </w:r>
      <w:r w:rsidR="002567A8">
        <w:t xml:space="preserve"> rutin</w:t>
      </w:r>
      <w:r w:rsidR="00531E63">
        <w:t>er</w:t>
      </w:r>
      <w:r w:rsidR="002567A8">
        <w:t xml:space="preserve"> för buntskanning,</w:t>
      </w:r>
      <w:r>
        <w:t xml:space="preserve"> försättsblad</w:t>
      </w:r>
      <w:r w:rsidR="002567A8">
        <w:t xml:space="preserve"> och dokumentavskiljare</w:t>
      </w:r>
      <w:r>
        <w:t>?</w:t>
      </w:r>
    </w:p>
    <w:p w:rsidR="00531E63" w:rsidRPr="00F031CA" w:rsidRDefault="00531E63" w:rsidP="00531E63">
      <w:pPr>
        <w:pStyle w:val="Liststycke"/>
        <w:numPr>
          <w:ilvl w:val="0"/>
          <w:numId w:val="18"/>
        </w:numPr>
      </w:pPr>
      <w:bookmarkStart w:id="154" w:name="_Toc2173462"/>
      <w:bookmarkStart w:id="155" w:name="_Toc2269570"/>
      <w:bookmarkStart w:id="156" w:name="_Toc2350925"/>
      <w:bookmarkStart w:id="157" w:name="_Toc3480770"/>
      <w:bookmarkStart w:id="158" w:name="_Toc5719023"/>
      <w:bookmarkStart w:id="159" w:name="_Toc8039696"/>
      <w:r>
        <w:t>Finns det rutiner för inställningar och val av format</w:t>
      </w:r>
      <w:bookmarkEnd w:id="154"/>
      <w:bookmarkEnd w:id="155"/>
      <w:bookmarkEnd w:id="156"/>
      <w:bookmarkEnd w:id="157"/>
      <w:bookmarkEnd w:id="158"/>
      <w:bookmarkEnd w:id="159"/>
      <w:r>
        <w:t>?</w:t>
      </w:r>
    </w:p>
    <w:p w:rsidR="00A96FA8" w:rsidRDefault="00A96FA8" w:rsidP="00A96FA8">
      <w:pPr>
        <w:pStyle w:val="Liststycke"/>
        <w:numPr>
          <w:ilvl w:val="1"/>
          <w:numId w:val="18"/>
        </w:numPr>
        <w:ind w:left="360"/>
      </w:pPr>
      <w:r>
        <w:t>I så fall, innehåller de krav på att personalen ska vara utbildad i att skanna?</w:t>
      </w:r>
    </w:p>
    <w:p w:rsidR="00F47315" w:rsidRDefault="007F7292" w:rsidP="00527D38">
      <w:pPr>
        <w:pStyle w:val="Liststycke"/>
        <w:numPr>
          <w:ilvl w:val="1"/>
          <w:numId w:val="18"/>
        </w:numPr>
        <w:ind w:left="360"/>
      </w:pPr>
      <w:r>
        <w:t xml:space="preserve">Kontrolleras att kopiorna uppfyller </w:t>
      </w:r>
      <w:r w:rsidR="00F47315">
        <w:t>myndigheten</w:t>
      </w:r>
      <w:r>
        <w:t>s</w:t>
      </w:r>
      <w:r w:rsidR="00F47315">
        <w:t xml:space="preserve"> kvalitetskrav?</w:t>
      </w:r>
    </w:p>
    <w:p w:rsidR="00962B7F" w:rsidRDefault="0015253C" w:rsidP="00527D38">
      <w:pPr>
        <w:pStyle w:val="Liststycke"/>
        <w:numPr>
          <w:ilvl w:val="1"/>
          <w:numId w:val="18"/>
        </w:numPr>
        <w:ind w:left="360"/>
      </w:pPr>
      <w:r>
        <w:t xml:space="preserve">Finns det </w:t>
      </w:r>
      <w:r w:rsidR="00962B7F">
        <w:t>rutin</w:t>
      </w:r>
      <w:r>
        <w:t>er</w:t>
      </w:r>
      <w:r w:rsidR="00962B7F">
        <w:t xml:space="preserve"> för att validera att den elektroniska kopian överensstämmer med originalet?</w:t>
      </w:r>
    </w:p>
    <w:p w:rsidR="00A96FA8" w:rsidRDefault="000817A8" w:rsidP="00A96FA8">
      <w:pPr>
        <w:pStyle w:val="Liststycke"/>
        <w:numPr>
          <w:ilvl w:val="0"/>
          <w:numId w:val="18"/>
        </w:numPr>
      </w:pPr>
      <w:r>
        <w:t>Innehåller de k</w:t>
      </w:r>
      <w:r w:rsidR="00F8039B">
        <w:t>ontroller</w:t>
      </w:r>
      <w:r>
        <w:t xml:space="preserve"> av</w:t>
      </w:r>
      <w:r w:rsidR="00F8039B">
        <w:t xml:space="preserve"> att</w:t>
      </w:r>
      <w:r w:rsidR="00A96FA8">
        <w:t xml:space="preserve"> uppgifterna förts över och presenteras till sin helhet i kopian?</w:t>
      </w:r>
    </w:p>
    <w:p w:rsidR="00F8039B" w:rsidRDefault="000817A8" w:rsidP="00F8039B">
      <w:pPr>
        <w:pStyle w:val="Liststycke"/>
        <w:numPr>
          <w:ilvl w:val="0"/>
          <w:numId w:val="18"/>
        </w:numPr>
      </w:pPr>
      <w:r>
        <w:t xml:space="preserve">Innehåller de kontroller av att </w:t>
      </w:r>
      <w:r w:rsidR="00A96FA8">
        <w:t xml:space="preserve">alla tecken, färger, kontraster m.m. </w:t>
      </w:r>
      <w:r w:rsidR="00F8039B">
        <w:t xml:space="preserve">är </w:t>
      </w:r>
      <w:r w:rsidR="00A96FA8">
        <w:t>riktiga</w:t>
      </w:r>
      <w:r w:rsidR="005146A5">
        <w:t>?</w:t>
      </w:r>
    </w:p>
    <w:p w:rsidR="00A96FA8" w:rsidRDefault="000817A8" w:rsidP="00F8039B">
      <w:pPr>
        <w:pStyle w:val="Liststycke"/>
        <w:numPr>
          <w:ilvl w:val="0"/>
          <w:numId w:val="18"/>
        </w:numPr>
      </w:pPr>
      <w:r>
        <w:t xml:space="preserve">Innehåller de kontroller av att </w:t>
      </w:r>
      <w:r w:rsidR="006D67D6">
        <w:t>ingen handling eller del av handling har</w:t>
      </w:r>
      <w:r w:rsidR="00A96FA8">
        <w:t xml:space="preserve"> missats?</w:t>
      </w:r>
    </w:p>
    <w:p w:rsidR="00962B7F" w:rsidRDefault="00962B7F" w:rsidP="00487F8B">
      <w:pPr>
        <w:pStyle w:val="Liststycke"/>
        <w:numPr>
          <w:ilvl w:val="1"/>
          <w:numId w:val="18"/>
        </w:numPr>
        <w:ind w:left="360"/>
      </w:pPr>
      <w:r>
        <w:t xml:space="preserve">Om så behövs, </w:t>
      </w:r>
      <w:r w:rsidR="00EB5827">
        <w:t xml:space="preserve">intygar </w:t>
      </w:r>
      <w:r>
        <w:t xml:space="preserve">någon att den elektroniska kopian stämmer </w:t>
      </w:r>
      <w:r w:rsidR="00487F8B">
        <w:t xml:space="preserve">överens </w:t>
      </w:r>
      <w:r>
        <w:t>med pappersoriginalet?</w:t>
      </w:r>
    </w:p>
    <w:p w:rsidR="0011587F" w:rsidRDefault="0011587F" w:rsidP="00527D38">
      <w:pPr>
        <w:pStyle w:val="Liststycke"/>
        <w:numPr>
          <w:ilvl w:val="1"/>
          <w:numId w:val="18"/>
        </w:numPr>
        <w:ind w:left="360"/>
      </w:pPr>
      <w:r>
        <w:t xml:space="preserve">Finns det </w:t>
      </w:r>
      <w:r w:rsidR="005146A5">
        <w:t xml:space="preserve">regler och </w:t>
      </w:r>
      <w:r>
        <w:t>rutiner för att fånga metadata automatiserat</w:t>
      </w:r>
      <w:r w:rsidR="003C68CF">
        <w:t>?</w:t>
      </w:r>
    </w:p>
    <w:p w:rsidR="0011587F" w:rsidRDefault="005146A5" w:rsidP="00527D38">
      <w:pPr>
        <w:pStyle w:val="Liststycke"/>
        <w:numPr>
          <w:ilvl w:val="1"/>
          <w:numId w:val="18"/>
        </w:numPr>
        <w:ind w:left="360"/>
      </w:pPr>
      <w:r>
        <w:t>Finns det regler och rutine</w:t>
      </w:r>
      <w:r w:rsidR="0011587F">
        <w:t>r för manuell inmatning av metadata?</w:t>
      </w:r>
    </w:p>
    <w:p w:rsidR="00BA467D" w:rsidRPr="003140B1" w:rsidRDefault="00C04526" w:rsidP="00BA467D">
      <w:pPr>
        <w:pStyle w:val="Liststycke"/>
        <w:numPr>
          <w:ilvl w:val="1"/>
          <w:numId w:val="18"/>
        </w:numPr>
        <w:ind w:left="360"/>
      </w:pPr>
      <w:r>
        <w:t xml:space="preserve">Sker en </w:t>
      </w:r>
      <w:r w:rsidR="00BA467D" w:rsidRPr="003140B1">
        <w:t>beständig länk</w:t>
      </w:r>
      <w:r>
        <w:t>ning</w:t>
      </w:r>
      <w:r w:rsidR="00BA467D" w:rsidRPr="003140B1">
        <w:t>, hänvis</w:t>
      </w:r>
      <w:r>
        <w:t>ning</w:t>
      </w:r>
      <w:r w:rsidR="00BA467D" w:rsidRPr="003140B1">
        <w:t>, mellan original och kopia?</w:t>
      </w:r>
    </w:p>
    <w:p w:rsidR="0011587F" w:rsidRDefault="007F7292" w:rsidP="00527D38">
      <w:pPr>
        <w:pStyle w:val="Liststycke"/>
        <w:numPr>
          <w:ilvl w:val="1"/>
          <w:numId w:val="18"/>
        </w:numPr>
        <w:ind w:left="360"/>
      </w:pPr>
      <w:r>
        <w:t xml:space="preserve">Registreras </w:t>
      </w:r>
      <w:r w:rsidR="0011587F">
        <w:t>uppgifter om vilken verksamhet, och i förekommande fall vilket ärende, som handlingen tillhör?</w:t>
      </w:r>
    </w:p>
    <w:p w:rsidR="0015253C" w:rsidRDefault="007F7292" w:rsidP="0015253C">
      <w:pPr>
        <w:pStyle w:val="Liststycke"/>
        <w:numPr>
          <w:ilvl w:val="1"/>
          <w:numId w:val="18"/>
        </w:numPr>
        <w:ind w:left="360"/>
      </w:pPr>
      <w:r>
        <w:t xml:space="preserve">Utförs fortlöpande </w:t>
      </w:r>
      <w:r w:rsidR="0015253C">
        <w:t>kontroller</w:t>
      </w:r>
      <w:r>
        <w:t xml:space="preserve"> över att den elektroniska kopian inte har ändrats</w:t>
      </w:r>
      <w:r w:rsidR="0015253C">
        <w:t>?</w:t>
      </w:r>
    </w:p>
    <w:p w:rsidR="007F7292" w:rsidRDefault="007F7292" w:rsidP="0015253C">
      <w:pPr>
        <w:pStyle w:val="Liststycke"/>
        <w:numPr>
          <w:ilvl w:val="1"/>
          <w:numId w:val="18"/>
        </w:numPr>
        <w:ind w:left="360"/>
      </w:pPr>
      <w:r>
        <w:t>Utförs kontroller över att uppgifter om kopiorna inte ändras på ett otillåtet sätt?</w:t>
      </w:r>
    </w:p>
    <w:p w:rsidR="007B4925" w:rsidRDefault="00FE1936" w:rsidP="007B4925">
      <w:pPr>
        <w:pStyle w:val="Liststycke"/>
        <w:numPr>
          <w:ilvl w:val="0"/>
          <w:numId w:val="17"/>
        </w:numPr>
        <w:ind w:left="360"/>
      </w:pPr>
      <w:bookmarkStart w:id="160" w:name="_Toc5719034"/>
      <w:bookmarkStart w:id="161" w:name="_Toc8039707"/>
      <w:r>
        <w:t>Förs de elektroniska kopior</w:t>
      </w:r>
      <w:r w:rsidR="00C02FA1">
        <w:t xml:space="preserve">na </w:t>
      </w:r>
      <w:r>
        <w:t>över till ett system</w:t>
      </w:r>
      <w:r w:rsidR="00C02FA1">
        <w:t xml:space="preserve"> för verksamhetsinformation</w:t>
      </w:r>
      <w:r>
        <w:t>?</w:t>
      </w:r>
      <w:bookmarkEnd w:id="160"/>
      <w:bookmarkEnd w:id="161"/>
    </w:p>
    <w:p w:rsidR="003E48EF" w:rsidRDefault="003E48EF">
      <w:pPr>
        <w:rPr>
          <w:rFonts w:asciiTheme="majorHAnsi" w:eastAsiaTheme="majorEastAsia" w:hAnsiTheme="majorHAnsi" w:cstheme="majorBidi"/>
          <w:color w:val="2E74B5" w:themeColor="accent1" w:themeShade="BF"/>
          <w:sz w:val="32"/>
          <w:szCs w:val="32"/>
        </w:rPr>
      </w:pPr>
      <w:r>
        <w:br w:type="page"/>
      </w:r>
    </w:p>
    <w:p w:rsidR="0038252E" w:rsidRDefault="0038252E" w:rsidP="0038252E">
      <w:pPr>
        <w:pStyle w:val="Rubrik1"/>
      </w:pPr>
      <w:bookmarkStart w:id="162" w:name="_Toc19786019"/>
      <w:r>
        <w:lastRenderedPageBreak/>
        <w:t>Checkl</w:t>
      </w:r>
      <w:r w:rsidR="003E48EF">
        <w:t>ista D</w:t>
      </w:r>
      <w:r>
        <w:t xml:space="preserve"> – Hanteringen </w:t>
      </w:r>
      <w:bookmarkEnd w:id="143"/>
      <w:bookmarkEnd w:id="144"/>
      <w:r>
        <w:t xml:space="preserve">av de elektroniska </w:t>
      </w:r>
      <w:r w:rsidR="003C68CF">
        <w:t>handlingarna (</w:t>
      </w:r>
      <w:r>
        <w:t>kopiorna</w:t>
      </w:r>
      <w:r w:rsidR="003C68CF">
        <w:t>)</w:t>
      </w:r>
      <w:bookmarkEnd w:id="162"/>
    </w:p>
    <w:p w:rsidR="00915085" w:rsidRDefault="00915085" w:rsidP="00915085">
      <w:pPr>
        <w:pStyle w:val="Liststycke"/>
        <w:numPr>
          <w:ilvl w:val="0"/>
          <w:numId w:val="17"/>
        </w:numPr>
        <w:ind w:left="360"/>
      </w:pPr>
      <w:bookmarkStart w:id="163" w:name="_Toc2173451"/>
      <w:bookmarkStart w:id="164" w:name="_Toc2269559"/>
      <w:bookmarkStart w:id="165" w:name="_Toc2350914"/>
      <w:bookmarkStart w:id="166" w:name="_Toc3480759"/>
      <w:bookmarkStart w:id="167" w:name="_Toc5719012"/>
      <w:bookmarkStart w:id="168" w:name="_Toc8039685"/>
      <w:bookmarkStart w:id="169" w:name="_Toc5719038"/>
      <w:bookmarkStart w:id="170" w:name="_Toc8039711"/>
      <w:r>
        <w:t>Finns det en</w:t>
      </w:r>
      <w:r w:rsidRPr="00D15D6E">
        <w:t xml:space="preserve"> strategi och </w:t>
      </w:r>
      <w:r>
        <w:t xml:space="preserve">en planering för att de </w:t>
      </w:r>
      <w:r w:rsidRPr="00D15D6E">
        <w:t xml:space="preserve">elektroniska </w:t>
      </w:r>
      <w:r>
        <w:t>handlingarna ska finnas kvar under hela bevarandetiden?</w:t>
      </w:r>
    </w:p>
    <w:p w:rsidR="00915085" w:rsidRPr="00D15D6E" w:rsidRDefault="00915085" w:rsidP="00915085">
      <w:pPr>
        <w:pStyle w:val="Liststycke"/>
        <w:numPr>
          <w:ilvl w:val="1"/>
          <w:numId w:val="18"/>
        </w:numPr>
        <w:ind w:left="1080"/>
      </w:pPr>
      <w:r>
        <w:t xml:space="preserve">Inkluderar den att handlingarna förs över till </w:t>
      </w:r>
      <w:r w:rsidRPr="00D15D6E">
        <w:t>ett system för bevarande?</w:t>
      </w:r>
      <w:bookmarkEnd w:id="163"/>
      <w:bookmarkEnd w:id="164"/>
      <w:bookmarkEnd w:id="165"/>
      <w:bookmarkEnd w:id="166"/>
      <w:bookmarkEnd w:id="167"/>
      <w:bookmarkEnd w:id="168"/>
    </w:p>
    <w:p w:rsidR="00915085" w:rsidRPr="00D15D6E" w:rsidRDefault="00915085" w:rsidP="00915085">
      <w:pPr>
        <w:pStyle w:val="Liststycke"/>
        <w:numPr>
          <w:ilvl w:val="1"/>
          <w:numId w:val="18"/>
        </w:numPr>
        <w:ind w:left="1080"/>
      </w:pPr>
      <w:bookmarkStart w:id="171" w:name="_Toc2173453"/>
      <w:bookmarkStart w:id="172" w:name="_Toc2269561"/>
      <w:bookmarkStart w:id="173" w:name="_Toc2350916"/>
      <w:bookmarkStart w:id="174" w:name="_Toc3480761"/>
      <w:bookmarkStart w:id="175" w:name="_Toc5719014"/>
      <w:bookmarkStart w:id="176" w:name="_Toc8039687"/>
      <w:r>
        <w:t>Är handlingarna framställda i enlighet med Riksarkivets föreskrifter och allmänna råd om tekniska krav på elektroniska handlingar</w:t>
      </w:r>
      <w:r w:rsidRPr="00D15D6E">
        <w:t>?</w:t>
      </w:r>
      <w:bookmarkEnd w:id="171"/>
      <w:bookmarkEnd w:id="172"/>
      <w:bookmarkEnd w:id="173"/>
      <w:bookmarkEnd w:id="174"/>
      <w:bookmarkEnd w:id="175"/>
      <w:bookmarkEnd w:id="176"/>
    </w:p>
    <w:p w:rsidR="00915085" w:rsidRPr="00D15D6E" w:rsidRDefault="004C1164" w:rsidP="00915085">
      <w:pPr>
        <w:pStyle w:val="Liststycke"/>
        <w:numPr>
          <w:ilvl w:val="1"/>
          <w:numId w:val="18"/>
        </w:numPr>
        <w:ind w:left="1080"/>
      </w:pPr>
      <w:bookmarkStart w:id="177" w:name="_Toc2173454"/>
      <w:bookmarkStart w:id="178" w:name="_Toc2269562"/>
      <w:bookmarkStart w:id="179" w:name="_Toc2350917"/>
      <w:bookmarkStart w:id="180" w:name="_Toc3480762"/>
      <w:bookmarkStart w:id="181" w:name="_Toc5719015"/>
      <w:bookmarkStart w:id="182" w:name="_Toc8039688"/>
      <w:r>
        <w:t>P</w:t>
      </w:r>
      <w:r w:rsidR="00915085" w:rsidRPr="00D15D6E">
        <w:t>laner</w:t>
      </w:r>
      <w:r>
        <w:t>as</w:t>
      </w:r>
      <w:r w:rsidR="00915085" w:rsidRPr="00D15D6E">
        <w:t xml:space="preserve"> för att konvertera handlingarna till ett nytt bevarandeformat, om det behövs under bevarandetiden</w:t>
      </w:r>
      <w:bookmarkEnd w:id="177"/>
      <w:bookmarkEnd w:id="178"/>
      <w:bookmarkEnd w:id="179"/>
      <w:bookmarkEnd w:id="180"/>
      <w:bookmarkEnd w:id="181"/>
      <w:bookmarkEnd w:id="182"/>
      <w:r w:rsidR="00915085">
        <w:t>?</w:t>
      </w:r>
    </w:p>
    <w:p w:rsidR="00915085" w:rsidRDefault="00915085" w:rsidP="00915085">
      <w:pPr>
        <w:pStyle w:val="Liststycke"/>
        <w:numPr>
          <w:ilvl w:val="1"/>
          <w:numId w:val="18"/>
        </w:numPr>
        <w:ind w:left="1080"/>
      </w:pPr>
      <w:bookmarkStart w:id="183" w:name="_Toc2173455"/>
      <w:bookmarkStart w:id="184" w:name="_Toc2269563"/>
      <w:bookmarkStart w:id="185" w:name="_Toc2350918"/>
      <w:bookmarkStart w:id="186" w:name="_Toc3480763"/>
      <w:bookmarkStart w:id="187" w:name="_Toc5719016"/>
      <w:bookmarkStart w:id="188" w:name="_Toc8039689"/>
      <w:r>
        <w:t>U</w:t>
      </w:r>
      <w:r w:rsidRPr="00D15D6E">
        <w:t xml:space="preserve">pprätthålls </w:t>
      </w:r>
      <w:r>
        <w:t xml:space="preserve">sambandet till </w:t>
      </w:r>
      <w:r w:rsidRPr="00D15D6E">
        <w:t xml:space="preserve">ärendeakten och </w:t>
      </w:r>
      <w:r>
        <w:t>till a</w:t>
      </w:r>
      <w:r w:rsidRPr="00D15D6E">
        <w:t>ndra handlingar i samband med att handlingarna förs över till ett system för bevarande?</w:t>
      </w:r>
      <w:bookmarkEnd w:id="183"/>
      <w:bookmarkEnd w:id="184"/>
      <w:bookmarkEnd w:id="185"/>
      <w:bookmarkEnd w:id="186"/>
      <w:bookmarkEnd w:id="187"/>
      <w:bookmarkEnd w:id="188"/>
    </w:p>
    <w:p w:rsidR="00915085" w:rsidRPr="00D15D6E" w:rsidRDefault="00915085" w:rsidP="00915085">
      <w:pPr>
        <w:pStyle w:val="Liststycke"/>
        <w:numPr>
          <w:ilvl w:val="1"/>
          <w:numId w:val="18"/>
        </w:numPr>
        <w:ind w:left="1080"/>
      </w:pPr>
      <w:r>
        <w:t>U</w:t>
      </w:r>
      <w:r w:rsidRPr="00163BDC">
        <w:t xml:space="preserve">pprätthålls </w:t>
      </w:r>
      <w:r>
        <w:t xml:space="preserve">sambandet mellan den elektroniska kopian och pappersoriginalet i samband med att den elektroniska handlingen </w:t>
      </w:r>
      <w:r w:rsidRPr="00163BDC">
        <w:t xml:space="preserve">förs över till ett </w:t>
      </w:r>
      <w:r>
        <w:t xml:space="preserve">nytt verksamhetssystem eller ett </w:t>
      </w:r>
      <w:r w:rsidRPr="00163BDC">
        <w:t>system för bevarande?</w:t>
      </w:r>
    </w:p>
    <w:p w:rsidR="00915085" w:rsidRPr="00163BDC" w:rsidRDefault="00915085" w:rsidP="00915085">
      <w:pPr>
        <w:pStyle w:val="Liststycke"/>
        <w:numPr>
          <w:ilvl w:val="0"/>
          <w:numId w:val="17"/>
        </w:numPr>
        <w:ind w:left="360"/>
      </w:pPr>
      <w:r>
        <w:t>Lagras de elektroniska kopi</w:t>
      </w:r>
      <w:r w:rsidR="001F736A">
        <w:t>orna</w:t>
      </w:r>
      <w:r>
        <w:t xml:space="preserve"> i ett</w:t>
      </w:r>
      <w:r w:rsidRPr="00163BDC">
        <w:t xml:space="preserve"> format</w:t>
      </w:r>
      <w:r>
        <w:t xml:space="preserve"> som är</w:t>
      </w:r>
      <w:r w:rsidRPr="00163BDC">
        <w:t xml:space="preserve"> godkänt </w:t>
      </w:r>
      <w:r>
        <w:t>enligt</w:t>
      </w:r>
      <w:r w:rsidRPr="00163BDC">
        <w:t xml:space="preserve"> Riksarkivet</w:t>
      </w:r>
      <w:r>
        <w:t xml:space="preserve">s </w:t>
      </w:r>
      <w:r w:rsidRPr="00163BDC">
        <w:t xml:space="preserve">föreskrifter </w:t>
      </w:r>
      <w:r>
        <w:t xml:space="preserve">med tekniska krav </w:t>
      </w:r>
      <w:r w:rsidRPr="00163BDC">
        <w:t>för elektroniska handlingar?</w:t>
      </w:r>
    </w:p>
    <w:p w:rsidR="0038252E" w:rsidRDefault="0038252E" w:rsidP="00527D38">
      <w:pPr>
        <w:pStyle w:val="Liststycke"/>
        <w:numPr>
          <w:ilvl w:val="0"/>
          <w:numId w:val="17"/>
        </w:numPr>
        <w:ind w:left="360"/>
      </w:pPr>
      <w:r>
        <w:t xml:space="preserve">Är gallringsfristen </w:t>
      </w:r>
      <w:r w:rsidR="005146A5">
        <w:t xml:space="preserve">för pappersoriginalen </w:t>
      </w:r>
      <w:r>
        <w:t>tillräckligt lång för att myndigheten ska hinna upptäcka eventuel</w:t>
      </w:r>
      <w:r w:rsidR="005146A5">
        <w:t xml:space="preserve">la brister </w:t>
      </w:r>
      <w:r w:rsidR="0053362D">
        <w:t>i de elektroniska kopiorna innan originalen</w:t>
      </w:r>
      <w:r>
        <w:t xml:space="preserve"> gallras</w:t>
      </w:r>
      <w:r w:rsidRPr="00F031CA">
        <w:t>?</w:t>
      </w:r>
      <w:bookmarkEnd w:id="169"/>
      <w:bookmarkEnd w:id="170"/>
    </w:p>
    <w:p w:rsidR="00FF4140" w:rsidRDefault="00FF4140" w:rsidP="00FF4140">
      <w:pPr>
        <w:pStyle w:val="Liststycke"/>
        <w:numPr>
          <w:ilvl w:val="0"/>
          <w:numId w:val="17"/>
        </w:numPr>
        <w:ind w:left="360"/>
      </w:pPr>
      <w:bookmarkStart w:id="189" w:name="_Toc5719039"/>
      <w:bookmarkStart w:id="190" w:name="_Toc8039712"/>
      <w:r>
        <w:t>Hanteras de elektroniska kopiorna i ett system</w:t>
      </w:r>
      <w:r w:rsidR="00A1047B">
        <w:t xml:space="preserve"> för verksamhetsinformation</w:t>
      </w:r>
      <w:r>
        <w:t>?</w:t>
      </w:r>
    </w:p>
    <w:p w:rsidR="00FF4140" w:rsidRDefault="00FF4140" w:rsidP="00FF4140">
      <w:pPr>
        <w:pStyle w:val="Liststycke"/>
        <w:numPr>
          <w:ilvl w:val="2"/>
          <w:numId w:val="19"/>
        </w:numPr>
        <w:ind w:left="1080"/>
      </w:pPr>
      <w:r>
        <w:t>Hålls den elektroniska kopian logiskt samlad med övriga handlingar i ärendet?</w:t>
      </w:r>
    </w:p>
    <w:p w:rsidR="00694EFF" w:rsidRDefault="00694EFF" w:rsidP="00FF4140">
      <w:pPr>
        <w:pStyle w:val="Liststycke"/>
        <w:numPr>
          <w:ilvl w:val="2"/>
          <w:numId w:val="19"/>
        </w:numPr>
        <w:ind w:left="1080"/>
      </w:pPr>
      <w:r>
        <w:t>Finns det en beständig länkning, hänvisning, till pappersoriginalet?</w:t>
      </w:r>
    </w:p>
    <w:bookmarkEnd w:id="189"/>
    <w:bookmarkEnd w:id="190"/>
    <w:p w:rsidR="00A1047B" w:rsidRDefault="00A1047B" w:rsidP="00A1047B">
      <w:pPr>
        <w:pStyle w:val="Liststycke"/>
        <w:numPr>
          <w:ilvl w:val="0"/>
          <w:numId w:val="17"/>
        </w:numPr>
        <w:ind w:left="360"/>
      </w:pPr>
      <w:r>
        <w:t>I så fall, har systemet möjlighet att med tiden föra över kopiorna till ett system för bevarande?</w:t>
      </w:r>
    </w:p>
    <w:p w:rsidR="0038252E" w:rsidRDefault="0038252E" w:rsidP="00527D38">
      <w:pPr>
        <w:pStyle w:val="Liststycke"/>
        <w:numPr>
          <w:ilvl w:val="0"/>
          <w:numId w:val="17"/>
        </w:numPr>
        <w:ind w:left="360"/>
      </w:pPr>
      <w:bookmarkStart w:id="191" w:name="_Toc5719042"/>
      <w:bookmarkStart w:id="192" w:name="_Toc8039715"/>
      <w:r>
        <w:t>Är handlingarna redovisade enligt Riksarkivets föreskrifter om arkivredovisning?</w:t>
      </w:r>
      <w:bookmarkEnd w:id="191"/>
      <w:bookmarkEnd w:id="192"/>
    </w:p>
    <w:p w:rsidR="0038252E" w:rsidRPr="00D15D6E" w:rsidRDefault="00546372" w:rsidP="00894D73">
      <w:pPr>
        <w:pStyle w:val="Liststycke"/>
        <w:numPr>
          <w:ilvl w:val="0"/>
          <w:numId w:val="17"/>
        </w:numPr>
        <w:ind w:left="360"/>
      </w:pPr>
      <w:bookmarkStart w:id="193" w:name="_Toc2173444"/>
      <w:bookmarkStart w:id="194" w:name="_Toc2269552"/>
      <w:bookmarkStart w:id="195" w:name="_Toc2350907"/>
      <w:bookmarkStart w:id="196" w:name="_Toc3480752"/>
      <w:bookmarkStart w:id="197" w:name="_Toc5719005"/>
      <w:bookmarkStart w:id="198" w:name="_Toc8039678"/>
      <w:r>
        <w:t>H</w:t>
      </w:r>
      <w:r w:rsidR="00A16CF6">
        <w:t>anteras</w:t>
      </w:r>
      <w:r>
        <w:t xml:space="preserve"> kopiorna informationssäkert</w:t>
      </w:r>
      <w:r w:rsidR="00A16CF6">
        <w:t>, säkerställs deras integritet</w:t>
      </w:r>
      <w:r w:rsidR="00F77CCE">
        <w:t>?</w:t>
      </w:r>
      <w:bookmarkEnd w:id="193"/>
      <w:bookmarkEnd w:id="194"/>
      <w:bookmarkEnd w:id="195"/>
      <w:bookmarkEnd w:id="196"/>
      <w:bookmarkEnd w:id="197"/>
      <w:bookmarkEnd w:id="198"/>
    </w:p>
    <w:p w:rsidR="007E4453" w:rsidRDefault="007E4453" w:rsidP="007E4453">
      <w:pPr>
        <w:pStyle w:val="Liststycke"/>
        <w:numPr>
          <w:ilvl w:val="1"/>
          <w:numId w:val="18"/>
        </w:numPr>
        <w:ind w:left="1080"/>
      </w:pPr>
      <w:bookmarkStart w:id="199" w:name="_Toc2173445"/>
      <w:bookmarkStart w:id="200" w:name="_Toc2269553"/>
      <w:bookmarkStart w:id="201" w:name="_Toc2350908"/>
      <w:bookmarkStart w:id="202" w:name="_Toc3480753"/>
      <w:bookmarkStart w:id="203" w:name="_Toc5719006"/>
      <w:bookmarkStart w:id="204" w:name="_Toc8039679"/>
      <w:r>
        <w:t>Har myndigheten genomfört en riskanalys inför skanningen, användningen av teknisk utrustning och programvaror?</w:t>
      </w:r>
    </w:p>
    <w:p w:rsidR="007E4453" w:rsidRDefault="007E4453" w:rsidP="007E4453">
      <w:pPr>
        <w:pStyle w:val="Liststycke"/>
        <w:numPr>
          <w:ilvl w:val="1"/>
          <w:numId w:val="18"/>
        </w:numPr>
        <w:ind w:left="1080"/>
      </w:pPr>
      <w:r>
        <w:t xml:space="preserve">Upprepas </w:t>
      </w:r>
      <w:r w:rsidRPr="00D15D6E">
        <w:t>riskanalys</w:t>
      </w:r>
      <w:r>
        <w:t>erna så ofta som det behövs?</w:t>
      </w:r>
    </w:p>
    <w:p w:rsidR="0038252E" w:rsidRPr="00D15D6E" w:rsidRDefault="00EE2C58" w:rsidP="00527D38">
      <w:pPr>
        <w:pStyle w:val="Liststycke"/>
        <w:numPr>
          <w:ilvl w:val="1"/>
          <w:numId w:val="18"/>
        </w:numPr>
        <w:ind w:left="1080"/>
      </w:pPr>
      <w:r>
        <w:t xml:space="preserve">Finns </w:t>
      </w:r>
      <w:r w:rsidR="00546372">
        <w:t xml:space="preserve">det </w:t>
      </w:r>
      <w:r>
        <w:t xml:space="preserve">ett </w:t>
      </w:r>
      <w:r w:rsidR="008147EC" w:rsidRPr="00D15D6E">
        <w:t>system</w:t>
      </w:r>
      <w:r w:rsidR="008147EC">
        <w:t xml:space="preserve"> för att hantera </w:t>
      </w:r>
      <w:r>
        <w:t>b</w:t>
      </w:r>
      <w:r w:rsidR="0038252E" w:rsidRPr="00D15D6E">
        <w:t>ehörighet</w:t>
      </w:r>
      <w:r w:rsidR="008147EC">
        <w:t>er med</w:t>
      </w:r>
      <w:r w:rsidR="00546372">
        <w:t xml:space="preserve"> </w:t>
      </w:r>
      <w:r w:rsidR="0038252E" w:rsidRPr="00D15D6E">
        <w:t>åtkomst</w:t>
      </w:r>
      <w:r w:rsidR="006B2F31">
        <w:t>er</w:t>
      </w:r>
      <w:r w:rsidR="0038252E" w:rsidRPr="00D15D6E">
        <w:t xml:space="preserve"> </w:t>
      </w:r>
      <w:r w:rsidR="0001435F">
        <w:t>att göra borttag, tillägg samt andra ändringar såsom redigeringar eller andra åtgärder som påverkar kopian eller metadata</w:t>
      </w:r>
      <w:r w:rsidR="0038252E" w:rsidRPr="00D15D6E">
        <w:t>?</w:t>
      </w:r>
      <w:bookmarkEnd w:id="199"/>
      <w:bookmarkEnd w:id="200"/>
      <w:bookmarkEnd w:id="201"/>
      <w:bookmarkEnd w:id="202"/>
      <w:bookmarkEnd w:id="203"/>
      <w:bookmarkEnd w:id="204"/>
    </w:p>
    <w:p w:rsidR="0038252E" w:rsidRPr="005146A5" w:rsidRDefault="00EE2C58" w:rsidP="00EE71F7">
      <w:pPr>
        <w:pStyle w:val="Liststycke"/>
        <w:numPr>
          <w:ilvl w:val="1"/>
          <w:numId w:val="18"/>
        </w:numPr>
        <w:ind w:left="1080"/>
      </w:pPr>
      <w:bookmarkStart w:id="205" w:name="_Toc2173446"/>
      <w:bookmarkStart w:id="206" w:name="_Toc2269554"/>
      <w:bookmarkStart w:id="207" w:name="_Toc2350909"/>
      <w:bookmarkStart w:id="208" w:name="_Toc3480754"/>
      <w:bookmarkStart w:id="209" w:name="_Toc5719007"/>
      <w:bookmarkStart w:id="210" w:name="_Toc8039680"/>
      <w:r>
        <w:t xml:space="preserve">Finns </w:t>
      </w:r>
      <w:r w:rsidR="00546372">
        <w:t xml:space="preserve">det </w:t>
      </w:r>
      <w:r w:rsidR="006B2F31">
        <w:t xml:space="preserve">ett system för att </w:t>
      </w:r>
      <w:r>
        <w:t>l</w:t>
      </w:r>
      <w:r w:rsidR="0038252E" w:rsidRPr="00D15D6E">
        <w:t>ogg</w:t>
      </w:r>
      <w:r w:rsidR="006B2F31">
        <w:t>a</w:t>
      </w:r>
      <w:r w:rsidR="0038252E" w:rsidRPr="00D15D6E">
        <w:t xml:space="preserve"> </w:t>
      </w:r>
      <w:r w:rsidR="0072185F">
        <w:t xml:space="preserve">eventuella </w:t>
      </w:r>
      <w:r w:rsidR="0038252E" w:rsidRPr="00D15D6E">
        <w:t>ändringar</w:t>
      </w:r>
      <w:bookmarkEnd w:id="205"/>
      <w:bookmarkEnd w:id="206"/>
      <w:bookmarkEnd w:id="207"/>
      <w:bookmarkEnd w:id="208"/>
      <w:bookmarkEnd w:id="209"/>
      <w:bookmarkEnd w:id="210"/>
      <w:r w:rsidR="0072185F">
        <w:t>?</w:t>
      </w:r>
    </w:p>
    <w:p w:rsidR="0038252E" w:rsidRPr="00D15D6E" w:rsidRDefault="00EE2C58" w:rsidP="00527D38">
      <w:pPr>
        <w:pStyle w:val="Liststycke"/>
        <w:numPr>
          <w:ilvl w:val="1"/>
          <w:numId w:val="18"/>
        </w:numPr>
        <w:ind w:left="1080"/>
      </w:pPr>
      <w:bookmarkStart w:id="211" w:name="_Toc2173447"/>
      <w:bookmarkStart w:id="212" w:name="_Toc2269555"/>
      <w:bookmarkStart w:id="213" w:name="_Toc2350910"/>
      <w:bookmarkStart w:id="214" w:name="_Toc3480755"/>
      <w:bookmarkStart w:id="215" w:name="_Toc5719008"/>
      <w:bookmarkStart w:id="216" w:name="_Toc8039681"/>
      <w:r>
        <w:t xml:space="preserve">Finns </w:t>
      </w:r>
      <w:r w:rsidR="00546372">
        <w:t xml:space="preserve">det </w:t>
      </w:r>
      <w:r w:rsidR="00B46CCE">
        <w:t xml:space="preserve">ett </w:t>
      </w:r>
      <w:r>
        <w:t>s</w:t>
      </w:r>
      <w:r w:rsidR="0038252E" w:rsidRPr="00D15D6E">
        <w:t>kydd mot skadlig kod?</w:t>
      </w:r>
      <w:bookmarkEnd w:id="211"/>
      <w:bookmarkEnd w:id="212"/>
      <w:bookmarkEnd w:id="213"/>
      <w:bookmarkEnd w:id="214"/>
      <w:bookmarkEnd w:id="215"/>
      <w:bookmarkEnd w:id="216"/>
    </w:p>
    <w:p w:rsidR="0038252E" w:rsidRPr="00D15D6E" w:rsidRDefault="00370993" w:rsidP="00527D38">
      <w:pPr>
        <w:pStyle w:val="Liststycke"/>
        <w:numPr>
          <w:ilvl w:val="1"/>
          <w:numId w:val="18"/>
        </w:numPr>
        <w:ind w:left="1080"/>
      </w:pPr>
      <w:r>
        <w:t xml:space="preserve">Finns </w:t>
      </w:r>
      <w:r w:rsidR="008147EC">
        <w:t xml:space="preserve">det </w:t>
      </w:r>
      <w:r>
        <w:t>rutiner för</w:t>
      </w:r>
      <w:r w:rsidR="007E1A33">
        <w:t>, och ut</w:t>
      </w:r>
      <w:r w:rsidR="006B2F31">
        <w:t>förs,</w:t>
      </w:r>
      <w:r>
        <w:t xml:space="preserve"> </w:t>
      </w:r>
      <w:r w:rsidR="006B2F31">
        <w:t xml:space="preserve">en </w:t>
      </w:r>
      <w:r>
        <w:t>säkerhetskopiering?</w:t>
      </w:r>
    </w:p>
    <w:p w:rsidR="0038252E" w:rsidRPr="00D15D6E" w:rsidRDefault="007E1A33" w:rsidP="00527D38">
      <w:pPr>
        <w:pStyle w:val="Liststycke"/>
        <w:numPr>
          <w:ilvl w:val="1"/>
          <w:numId w:val="18"/>
        </w:numPr>
        <w:ind w:left="1080"/>
      </w:pPr>
      <w:bookmarkStart w:id="217" w:name="_Toc2173449"/>
      <w:bookmarkStart w:id="218" w:name="_Toc2269557"/>
      <w:bookmarkStart w:id="219" w:name="_Toc2350912"/>
      <w:bookmarkStart w:id="220" w:name="_Toc3480757"/>
      <w:bookmarkStart w:id="221" w:name="_Toc5719010"/>
      <w:bookmarkStart w:id="222" w:name="_Toc8039683"/>
      <w:r>
        <w:t>Utförs</w:t>
      </w:r>
      <w:r w:rsidR="00370993">
        <w:t xml:space="preserve"> </w:t>
      </w:r>
      <w:r w:rsidR="00EE2C58">
        <w:t>a</w:t>
      </w:r>
      <w:r w:rsidR="0038252E" w:rsidRPr="00D15D6E">
        <w:t>ndra åtgärder för att bevara de elektroniska handlingarnas integritet</w:t>
      </w:r>
      <w:r w:rsidR="007C58A1">
        <w:t>, till exempel kontroller med hjälp av checksummor</w:t>
      </w:r>
      <w:r w:rsidR="0038252E" w:rsidRPr="00D15D6E">
        <w:t>?</w:t>
      </w:r>
      <w:bookmarkEnd w:id="217"/>
      <w:bookmarkEnd w:id="218"/>
      <w:bookmarkEnd w:id="219"/>
      <w:bookmarkEnd w:id="220"/>
      <w:bookmarkEnd w:id="221"/>
      <w:bookmarkEnd w:id="222"/>
    </w:p>
    <w:p w:rsidR="00894D73" w:rsidRDefault="008147EC" w:rsidP="00527D38">
      <w:pPr>
        <w:pStyle w:val="Liststycke"/>
        <w:numPr>
          <w:ilvl w:val="1"/>
          <w:numId w:val="18"/>
        </w:numPr>
        <w:ind w:left="1080"/>
      </w:pPr>
      <w:bookmarkStart w:id="223" w:name="_Toc2173450"/>
      <w:bookmarkStart w:id="224" w:name="_Toc2269558"/>
      <w:bookmarkStart w:id="225" w:name="_Toc2350913"/>
      <w:bookmarkStart w:id="226" w:name="_Toc3480758"/>
      <w:bookmarkStart w:id="227" w:name="_Toc5719011"/>
      <w:bookmarkStart w:id="228" w:name="_Toc8039684"/>
      <w:r>
        <w:t>U</w:t>
      </w:r>
      <w:r w:rsidR="007E4453">
        <w:t>t</w:t>
      </w:r>
      <w:r w:rsidR="00894D73">
        <w:t>förs stickprovskontroller?</w:t>
      </w:r>
    </w:p>
    <w:p w:rsidR="0038252E" w:rsidRPr="00D15D6E" w:rsidRDefault="00EE2C58" w:rsidP="00527D38">
      <w:pPr>
        <w:pStyle w:val="Liststycke"/>
        <w:numPr>
          <w:ilvl w:val="1"/>
          <w:numId w:val="18"/>
        </w:numPr>
        <w:ind w:left="1080"/>
      </w:pPr>
      <w:r>
        <w:t xml:space="preserve">Tas särskild hänsyn till att </w:t>
      </w:r>
      <w:r w:rsidR="00125B6F">
        <w:t>handlingar</w:t>
      </w:r>
      <w:r w:rsidR="0038252E" w:rsidRPr="00D15D6E">
        <w:t xml:space="preserve"> </w:t>
      </w:r>
      <w:r>
        <w:t xml:space="preserve">som </w:t>
      </w:r>
      <w:r w:rsidR="0038252E" w:rsidRPr="00D15D6E">
        <w:t>kan innehålla uppgifter som omfattas av sekretess</w:t>
      </w:r>
      <w:r w:rsidR="00546372">
        <w:t xml:space="preserve"> </w:t>
      </w:r>
      <w:r>
        <w:t>behöv</w:t>
      </w:r>
      <w:r w:rsidR="00125B6F">
        <w:t>er</w:t>
      </w:r>
      <w:r>
        <w:t xml:space="preserve"> hanteras extra säkert</w:t>
      </w:r>
      <w:r w:rsidR="0038252E" w:rsidRPr="00D15D6E">
        <w:t>?</w:t>
      </w:r>
      <w:bookmarkEnd w:id="223"/>
      <w:bookmarkEnd w:id="224"/>
      <w:bookmarkEnd w:id="225"/>
      <w:bookmarkEnd w:id="226"/>
      <w:bookmarkEnd w:id="227"/>
      <w:bookmarkEnd w:id="228"/>
    </w:p>
    <w:p w:rsidR="00EE71F7" w:rsidRPr="00163BDC" w:rsidRDefault="00EE71F7" w:rsidP="00C47621">
      <w:pPr>
        <w:pStyle w:val="Liststycke"/>
        <w:numPr>
          <w:ilvl w:val="1"/>
          <w:numId w:val="18"/>
        </w:numPr>
        <w:ind w:left="1080"/>
      </w:pPr>
      <w:r>
        <w:t>Å</w:t>
      </w:r>
      <w:r w:rsidRPr="00163BDC">
        <w:t>tg</w:t>
      </w:r>
      <w:r>
        <w:t xml:space="preserve">ärdas risker för </w:t>
      </w:r>
      <w:r w:rsidRPr="00163BDC">
        <w:t>minskad</w:t>
      </w:r>
      <w:r>
        <w:t>e</w:t>
      </w:r>
      <w:r w:rsidRPr="00163BDC">
        <w:t xml:space="preserve"> möjlighet</w:t>
      </w:r>
      <w:r>
        <w:t>er</w:t>
      </w:r>
      <w:r w:rsidRPr="00163BDC">
        <w:t xml:space="preserve"> att fastställa handling</w:t>
      </w:r>
      <w:r>
        <w:t>arnas</w:t>
      </w:r>
      <w:r w:rsidRPr="00163BDC">
        <w:t xml:space="preserve"> autenticitet?</w:t>
      </w:r>
    </w:p>
    <w:p w:rsidR="00EE71F7" w:rsidRPr="00163BDC" w:rsidRDefault="00EE71F7" w:rsidP="00C47621">
      <w:pPr>
        <w:pStyle w:val="Liststycke"/>
        <w:numPr>
          <w:ilvl w:val="1"/>
          <w:numId w:val="18"/>
        </w:numPr>
        <w:ind w:left="1080"/>
      </w:pPr>
      <w:r>
        <w:t xml:space="preserve">Dokumenteras eventuella </w:t>
      </w:r>
      <w:r w:rsidRPr="00163BDC">
        <w:t>andra åtgärder</w:t>
      </w:r>
      <w:r>
        <w:t xml:space="preserve"> som utförs</w:t>
      </w:r>
      <w:r w:rsidRPr="00163BDC">
        <w:t xml:space="preserve"> för att säkerställa informationskvaliteten?</w:t>
      </w:r>
    </w:p>
    <w:p w:rsidR="0038252E" w:rsidRPr="009D7222" w:rsidRDefault="0038252E" w:rsidP="0038252E">
      <w:pPr>
        <w:pStyle w:val="Liststycke"/>
        <w:numPr>
          <w:ilvl w:val="1"/>
          <w:numId w:val="18"/>
        </w:numPr>
        <w:ind w:left="1080"/>
        <w:rPr>
          <w:sz w:val="20"/>
        </w:rPr>
      </w:pPr>
      <w:r>
        <w:br w:type="page"/>
      </w:r>
    </w:p>
    <w:p w:rsidR="0056772D" w:rsidRPr="00652BC1" w:rsidRDefault="0056772D" w:rsidP="0056772D">
      <w:pPr>
        <w:pStyle w:val="Rubrik1"/>
      </w:pPr>
      <w:bookmarkStart w:id="229" w:name="_Toc19786020"/>
      <w:r>
        <w:lastRenderedPageBreak/>
        <w:t>Checklista</w:t>
      </w:r>
      <w:r w:rsidR="0038252E">
        <w:t xml:space="preserve"> E</w:t>
      </w:r>
      <w:r w:rsidR="00A920AA">
        <w:t xml:space="preserve"> – Kvalitets</w:t>
      </w:r>
      <w:bookmarkEnd w:id="145"/>
      <w:bookmarkEnd w:id="146"/>
      <w:bookmarkEnd w:id="147"/>
      <w:bookmarkEnd w:id="148"/>
      <w:bookmarkEnd w:id="149"/>
      <w:bookmarkEnd w:id="150"/>
      <w:bookmarkEnd w:id="151"/>
      <w:bookmarkEnd w:id="152"/>
      <w:r w:rsidR="00047C8D">
        <w:t>säkring</w:t>
      </w:r>
      <w:r w:rsidR="00346EE4">
        <w:t xml:space="preserve"> efter skanning</w:t>
      </w:r>
      <w:bookmarkEnd w:id="229"/>
    </w:p>
    <w:p w:rsidR="00795118" w:rsidRDefault="0061180F" w:rsidP="00AD1E73">
      <w:pPr>
        <w:pStyle w:val="Liststycke"/>
        <w:numPr>
          <w:ilvl w:val="0"/>
          <w:numId w:val="17"/>
        </w:numPr>
        <w:ind w:left="360"/>
      </w:pPr>
      <w:r>
        <w:t xml:space="preserve">Beskrivs </w:t>
      </w:r>
      <w:r w:rsidR="007B5757">
        <w:t xml:space="preserve">den normala </w:t>
      </w:r>
      <w:r w:rsidR="00AD1E73">
        <w:t>skannings</w:t>
      </w:r>
      <w:r w:rsidR="007B5757">
        <w:t>processen</w:t>
      </w:r>
      <w:r w:rsidR="00795118">
        <w:t xml:space="preserve"> och vilka avvikelser som tillåts</w:t>
      </w:r>
      <w:r>
        <w:t>?</w:t>
      </w:r>
    </w:p>
    <w:p w:rsidR="00AD1E73" w:rsidRDefault="00AD1E73" w:rsidP="00AD1E73">
      <w:pPr>
        <w:pStyle w:val="Liststycke"/>
        <w:numPr>
          <w:ilvl w:val="0"/>
          <w:numId w:val="17"/>
        </w:numPr>
        <w:ind w:left="360"/>
      </w:pPr>
      <w:r>
        <w:t>Är rutinen för kvalitetskontroller beskriven?</w:t>
      </w:r>
    </w:p>
    <w:p w:rsidR="00795118" w:rsidRDefault="00081B56" w:rsidP="00AD1E73">
      <w:pPr>
        <w:pStyle w:val="Liststycke"/>
        <w:numPr>
          <w:ilvl w:val="0"/>
          <w:numId w:val="17"/>
        </w:numPr>
        <w:ind w:left="360"/>
      </w:pPr>
      <w:r>
        <w:t>Stämmer</w:t>
      </w:r>
      <w:r w:rsidR="006D5CCD">
        <w:t xml:space="preserve"> inställningar på hårdvaror överens med </w:t>
      </w:r>
      <w:r w:rsidR="00795118">
        <w:t>kvalitet</w:t>
      </w:r>
      <w:r w:rsidR="006D5CCD">
        <w:t>skraven</w:t>
      </w:r>
      <w:r w:rsidR="0061180F">
        <w:t>?</w:t>
      </w:r>
    </w:p>
    <w:p w:rsidR="00795118" w:rsidRDefault="00081B56" w:rsidP="00AD1E73">
      <w:pPr>
        <w:pStyle w:val="Liststycke"/>
        <w:numPr>
          <w:ilvl w:val="0"/>
          <w:numId w:val="17"/>
        </w:numPr>
        <w:ind w:left="360"/>
      </w:pPr>
      <w:r>
        <w:t xml:space="preserve">Stämmer </w:t>
      </w:r>
      <w:r w:rsidR="00795118">
        <w:t>antalet original och kopior överens</w:t>
      </w:r>
      <w:r w:rsidR="0061180F">
        <w:t>?</w:t>
      </w:r>
    </w:p>
    <w:p w:rsidR="00AE24F6" w:rsidRDefault="00081B56" w:rsidP="00AD1E73">
      <w:pPr>
        <w:pStyle w:val="Liststycke"/>
        <w:numPr>
          <w:ilvl w:val="0"/>
          <w:numId w:val="17"/>
        </w:numPr>
        <w:ind w:left="360"/>
      </w:pPr>
      <w:r>
        <w:t xml:space="preserve">Har </w:t>
      </w:r>
      <w:r w:rsidR="00AE24F6">
        <w:t xml:space="preserve">alla blad </w:t>
      </w:r>
      <w:r w:rsidR="00B03789">
        <w:t xml:space="preserve">har </w:t>
      </w:r>
      <w:r w:rsidR="00AE24F6">
        <w:t>skanna</w:t>
      </w:r>
      <w:r w:rsidR="00B03789">
        <w:t>t</w:t>
      </w:r>
      <w:r w:rsidR="00AE24F6">
        <w:t>s</w:t>
      </w:r>
      <w:r w:rsidRPr="00081B56">
        <w:t xml:space="preserve"> </w:t>
      </w:r>
      <w:r>
        <w:t>eller har</w:t>
      </w:r>
      <w:r w:rsidRPr="005F797A">
        <w:t xml:space="preserve"> </w:t>
      </w:r>
      <w:r>
        <w:t xml:space="preserve">till exempel </w:t>
      </w:r>
      <w:r w:rsidRPr="005F797A">
        <w:t>en dubbelmatning ske</w:t>
      </w:r>
      <w:r>
        <w:t>tt</w:t>
      </w:r>
      <w:r w:rsidR="00AE24F6">
        <w:t>?</w:t>
      </w:r>
    </w:p>
    <w:p w:rsidR="00795118" w:rsidRDefault="00081B56" w:rsidP="00AD1E73">
      <w:pPr>
        <w:pStyle w:val="Liststycke"/>
        <w:numPr>
          <w:ilvl w:val="0"/>
          <w:numId w:val="17"/>
        </w:numPr>
        <w:ind w:left="360"/>
      </w:pPr>
      <w:r>
        <w:t xml:space="preserve">Har </w:t>
      </w:r>
      <w:r w:rsidR="00AA1DD3">
        <w:t>alla sidor skannats, vid dubbelsidiga handlingar</w:t>
      </w:r>
      <w:r w:rsidR="00F8039B">
        <w:t>, och ingen sida som innehåller information missats till exempel på grund av felaktig blanksideseliminering</w:t>
      </w:r>
      <w:r w:rsidR="0061180F">
        <w:t>?</w:t>
      </w:r>
    </w:p>
    <w:p w:rsidR="007862CB" w:rsidRDefault="00081B56" w:rsidP="007862CB">
      <w:pPr>
        <w:pStyle w:val="Liststycke"/>
        <w:numPr>
          <w:ilvl w:val="0"/>
          <w:numId w:val="17"/>
        </w:numPr>
        <w:ind w:left="360"/>
      </w:pPr>
      <w:r>
        <w:t>Finns</w:t>
      </w:r>
      <w:r w:rsidR="007862CB">
        <w:t xml:space="preserve"> det finns</w:t>
      </w:r>
      <w:r w:rsidR="007862CB" w:rsidRPr="003539CF">
        <w:t xml:space="preserve"> mörka sidor, st</w:t>
      </w:r>
      <w:r w:rsidR="003801C7">
        <w:t>örningar, streck eller</w:t>
      </w:r>
      <w:r w:rsidR="007862CB" w:rsidRPr="003539CF">
        <w:t xml:space="preserve"> annat som försvårar läsningen</w:t>
      </w:r>
      <w:r w:rsidR="007862CB">
        <w:t xml:space="preserve"> och förståelsen av handlingen?</w:t>
      </w:r>
    </w:p>
    <w:p w:rsidR="007862CB" w:rsidRDefault="00081B56" w:rsidP="007862CB">
      <w:pPr>
        <w:pStyle w:val="Liststycke"/>
        <w:numPr>
          <w:ilvl w:val="0"/>
          <w:numId w:val="17"/>
        </w:numPr>
        <w:ind w:left="360"/>
      </w:pPr>
      <w:bookmarkStart w:id="230" w:name="_Toc2173468"/>
      <w:bookmarkStart w:id="231" w:name="_Toc2269576"/>
      <w:bookmarkStart w:id="232" w:name="_Toc2350931"/>
      <w:bookmarkStart w:id="233" w:name="_Toc3480776"/>
      <w:bookmarkStart w:id="234" w:name="_Toc5719029"/>
      <w:bookmarkStart w:id="235" w:name="_Toc8039702"/>
      <w:r>
        <w:t>Har</w:t>
      </w:r>
      <w:r w:rsidR="007862CB">
        <w:t xml:space="preserve"> någon </w:t>
      </w:r>
      <w:r w:rsidR="007862CB" w:rsidRPr="00F031CA">
        <w:t>sida vikts</w:t>
      </w:r>
      <w:r w:rsidR="007862CB">
        <w:t>,</w:t>
      </w:r>
      <w:r w:rsidR="007862CB" w:rsidRPr="00F031CA">
        <w:t xml:space="preserve"> hamnat upp och ner</w:t>
      </w:r>
      <w:r w:rsidR="007862CB">
        <w:t xml:space="preserve"> eller fastnat i en annan handling? </w:t>
      </w:r>
    </w:p>
    <w:bookmarkEnd w:id="230"/>
    <w:bookmarkEnd w:id="231"/>
    <w:bookmarkEnd w:id="232"/>
    <w:bookmarkEnd w:id="233"/>
    <w:bookmarkEnd w:id="234"/>
    <w:bookmarkEnd w:id="235"/>
    <w:p w:rsidR="00081B56" w:rsidRDefault="00081B56" w:rsidP="00081B56">
      <w:pPr>
        <w:pStyle w:val="Liststycke"/>
        <w:numPr>
          <w:ilvl w:val="0"/>
          <w:numId w:val="17"/>
        </w:numPr>
        <w:ind w:left="360"/>
      </w:pPr>
      <w:r>
        <w:t xml:space="preserve">Har någon </w:t>
      </w:r>
      <w:r w:rsidRPr="005F797A">
        <w:t xml:space="preserve">handling </w:t>
      </w:r>
      <w:r w:rsidR="00221D10">
        <w:t xml:space="preserve">skadats vid skanningen, till exempel </w:t>
      </w:r>
      <w:r w:rsidRPr="005F797A">
        <w:t>t</w:t>
      </w:r>
      <w:r>
        <w:t>rasats eller blivit skrynklig</w:t>
      </w:r>
      <w:r w:rsidR="00221D10">
        <w:t>?</w:t>
      </w:r>
    </w:p>
    <w:p w:rsidR="00081B56" w:rsidRDefault="00221D10" w:rsidP="00081B56">
      <w:pPr>
        <w:pStyle w:val="Liststycke"/>
        <w:numPr>
          <w:ilvl w:val="0"/>
          <w:numId w:val="17"/>
        </w:numPr>
        <w:ind w:left="360"/>
      </w:pPr>
      <w:r>
        <w:t>Finns</w:t>
      </w:r>
      <w:r w:rsidR="00081B56">
        <w:t xml:space="preserve"> </w:t>
      </w:r>
      <w:r>
        <w:t xml:space="preserve">det eventuella </w:t>
      </w:r>
      <w:r w:rsidR="00081B56">
        <w:t>försättsblad</w:t>
      </w:r>
      <w:r>
        <w:t>et</w:t>
      </w:r>
      <w:r w:rsidR="00081B56">
        <w:t xml:space="preserve"> vid buntskanning</w:t>
      </w:r>
      <w:r>
        <w:t xml:space="preserve"> med</w:t>
      </w:r>
      <w:r w:rsidR="00081B56">
        <w:t>?</w:t>
      </w:r>
    </w:p>
    <w:p w:rsidR="007862CB" w:rsidRDefault="007862CB" w:rsidP="007862CB">
      <w:pPr>
        <w:pStyle w:val="Liststycke"/>
        <w:numPr>
          <w:ilvl w:val="0"/>
          <w:numId w:val="17"/>
        </w:numPr>
        <w:ind w:left="360"/>
      </w:pPr>
      <w:r>
        <w:t xml:space="preserve">Finns det en rutin för att skanna om handlingar, </w:t>
      </w:r>
      <w:r w:rsidR="00592745">
        <w:t>eller andra åtgärder,</w:t>
      </w:r>
      <w:r w:rsidR="00592745" w:rsidRPr="008147EC">
        <w:t xml:space="preserve"> </w:t>
      </w:r>
      <w:r>
        <w:t>ifall något har gått snett?</w:t>
      </w:r>
    </w:p>
    <w:p w:rsidR="00795118" w:rsidRDefault="00795118" w:rsidP="00AD1E73">
      <w:pPr>
        <w:pStyle w:val="Liststycke"/>
        <w:numPr>
          <w:ilvl w:val="0"/>
          <w:numId w:val="17"/>
        </w:numPr>
        <w:ind w:left="360"/>
      </w:pPr>
      <w:r>
        <w:t>Kontroll</w:t>
      </w:r>
      <w:r w:rsidR="0061180F">
        <w:t>eras</w:t>
      </w:r>
      <w:r>
        <w:t xml:space="preserve"> </w:t>
      </w:r>
      <w:r w:rsidR="009F4A0A">
        <w:t xml:space="preserve">de </w:t>
      </w:r>
      <w:r>
        <w:t>metadata som tillförs</w:t>
      </w:r>
      <w:r w:rsidR="0061180F">
        <w:t>?</w:t>
      </w:r>
    </w:p>
    <w:p w:rsidR="007862CB" w:rsidRPr="00F031CA" w:rsidRDefault="007862CB" w:rsidP="007862CB">
      <w:pPr>
        <w:pStyle w:val="Liststycke"/>
        <w:numPr>
          <w:ilvl w:val="1"/>
          <w:numId w:val="18"/>
        </w:numPr>
        <w:ind w:left="1080"/>
      </w:pPr>
      <w:bookmarkStart w:id="236" w:name="_Toc2173465"/>
      <w:bookmarkStart w:id="237" w:name="_Toc2269573"/>
      <w:bookmarkStart w:id="238" w:name="_Toc2350928"/>
      <w:bookmarkStart w:id="239" w:name="_Toc3480773"/>
      <w:bookmarkStart w:id="240" w:name="_Toc5719026"/>
      <w:bookmarkStart w:id="241" w:name="_Toc8039699"/>
      <w:r w:rsidRPr="00F031CA">
        <w:t>Hanteras felakti</w:t>
      </w:r>
      <w:r>
        <w:t xml:space="preserve">gt inskannade handlingar, till exempel om de har hamnat i ett ärende </w:t>
      </w:r>
      <w:r w:rsidRPr="00F031CA">
        <w:t xml:space="preserve">som </w:t>
      </w:r>
      <w:r>
        <w:t xml:space="preserve">de </w:t>
      </w:r>
      <w:r w:rsidRPr="00F031CA">
        <w:t>inte tillhör?</w:t>
      </w:r>
      <w:bookmarkEnd w:id="236"/>
      <w:bookmarkEnd w:id="237"/>
      <w:bookmarkEnd w:id="238"/>
      <w:bookmarkEnd w:id="239"/>
      <w:bookmarkEnd w:id="240"/>
      <w:bookmarkEnd w:id="241"/>
    </w:p>
    <w:p w:rsidR="00571F37" w:rsidRPr="00163BDC" w:rsidRDefault="00571F37" w:rsidP="00571F37">
      <w:pPr>
        <w:pStyle w:val="Liststycke"/>
        <w:numPr>
          <w:ilvl w:val="0"/>
          <w:numId w:val="17"/>
        </w:numPr>
        <w:ind w:left="360"/>
      </w:pPr>
      <w:r>
        <w:t>Finns det en dokumentation över hur skanningen har gått</w:t>
      </w:r>
      <w:r w:rsidR="00081B56">
        <w:t xml:space="preserve"> i en loggbok eller liknande</w:t>
      </w:r>
      <w:r w:rsidR="003453A0">
        <w:t>?</w:t>
      </w:r>
    </w:p>
    <w:p w:rsidR="00795118" w:rsidRDefault="008147EC" w:rsidP="00AA1DD3">
      <w:pPr>
        <w:pStyle w:val="Liststycke"/>
        <w:numPr>
          <w:ilvl w:val="0"/>
          <w:numId w:val="17"/>
        </w:numPr>
        <w:ind w:left="360"/>
      </w:pPr>
      <w:r>
        <w:t>Finns det bestående länkningar</w:t>
      </w:r>
      <w:r w:rsidR="001A0209">
        <w:t xml:space="preserve">, hänvisningar, mellan original och </w:t>
      </w:r>
      <w:r>
        <w:t>kopior</w:t>
      </w:r>
      <w:r w:rsidR="00795118">
        <w:t>?</w:t>
      </w:r>
    </w:p>
    <w:p w:rsidR="004B6410" w:rsidRDefault="004B6410" w:rsidP="004B6410">
      <w:pPr>
        <w:pStyle w:val="Liststycke"/>
        <w:numPr>
          <w:ilvl w:val="0"/>
          <w:numId w:val="17"/>
        </w:numPr>
        <w:ind w:left="360"/>
      </w:pPr>
      <w:bookmarkStart w:id="242" w:name="_Toc2173458"/>
      <w:bookmarkStart w:id="243" w:name="_Toc2269566"/>
      <w:bookmarkStart w:id="244" w:name="_Toc2350921"/>
      <w:bookmarkStart w:id="245" w:name="_Toc3480766"/>
      <w:bookmarkStart w:id="246" w:name="_Toc5719019"/>
      <w:bookmarkStart w:id="247" w:name="_Toc8039692"/>
      <w:r>
        <w:t xml:space="preserve">Finns erforderliga </w:t>
      </w:r>
      <w:r w:rsidRPr="00163BDC">
        <w:t>uppgifter, metadat</w:t>
      </w:r>
      <w:r w:rsidR="001A0209">
        <w:t>a, om original och kopior</w:t>
      </w:r>
      <w:r w:rsidR="00B94663">
        <w:t>?</w:t>
      </w:r>
    </w:p>
    <w:p w:rsidR="004B6410" w:rsidRPr="008147EC" w:rsidRDefault="004B6410" w:rsidP="004B6410">
      <w:pPr>
        <w:pStyle w:val="Liststycke"/>
        <w:numPr>
          <w:ilvl w:val="1"/>
          <w:numId w:val="18"/>
        </w:numPr>
        <w:ind w:left="1080"/>
      </w:pPr>
      <w:r w:rsidRPr="008147EC">
        <w:t>Registreras alla eller viss</w:t>
      </w:r>
      <w:r w:rsidR="00F67EDD">
        <w:t>a av dessa uppgifter automatiserat</w:t>
      </w:r>
      <w:r w:rsidRPr="008147EC">
        <w:t xml:space="preserve">? </w:t>
      </w:r>
    </w:p>
    <w:p w:rsidR="004B6410" w:rsidRPr="008147EC" w:rsidRDefault="004B6410" w:rsidP="004B6410">
      <w:pPr>
        <w:pStyle w:val="Liststycke"/>
        <w:numPr>
          <w:ilvl w:val="1"/>
          <w:numId w:val="18"/>
        </w:numPr>
        <w:ind w:left="1080"/>
      </w:pPr>
      <w:r w:rsidRPr="008147EC">
        <w:t>Finns de uppgifter som ska registreras enligt 5 kap. OSL med?</w:t>
      </w:r>
    </w:p>
    <w:p w:rsidR="004B6410" w:rsidRPr="008147EC" w:rsidRDefault="00D3526F" w:rsidP="004B6410">
      <w:pPr>
        <w:pStyle w:val="Liststycke"/>
        <w:numPr>
          <w:ilvl w:val="1"/>
          <w:numId w:val="18"/>
        </w:numPr>
        <w:ind w:left="1080"/>
      </w:pPr>
      <w:r>
        <w:t xml:space="preserve">Går det att se </w:t>
      </w:r>
      <w:r w:rsidR="004B6410" w:rsidRPr="008147EC">
        <w:t>vilken plat</w:t>
      </w:r>
      <w:r w:rsidR="00012A3E">
        <w:t>s handlingarna</w:t>
      </w:r>
      <w:r w:rsidR="00B94663">
        <w:t xml:space="preserve"> har i arkivredovisningen?</w:t>
      </w:r>
    </w:p>
    <w:p w:rsidR="004B6410" w:rsidRDefault="001D1A2A" w:rsidP="00D3526F">
      <w:pPr>
        <w:pStyle w:val="Liststycke"/>
        <w:numPr>
          <w:ilvl w:val="0"/>
          <w:numId w:val="17"/>
        </w:numPr>
        <w:ind w:left="360"/>
      </w:pPr>
      <w:r>
        <w:t>Ingår originalen och</w:t>
      </w:r>
      <w:r w:rsidRPr="008147EC">
        <w:t xml:space="preserve"> kopiorna</w:t>
      </w:r>
      <w:r>
        <w:t xml:space="preserve"> i den </w:t>
      </w:r>
      <w:r w:rsidR="004B6410" w:rsidRPr="008147EC">
        <w:t>övergripande beskrivni</w:t>
      </w:r>
      <w:r>
        <w:t>ngen</w:t>
      </w:r>
      <w:r w:rsidR="004B6410" w:rsidRPr="008147EC">
        <w:t xml:space="preserve"> </w:t>
      </w:r>
      <w:r w:rsidRPr="008147EC">
        <w:t xml:space="preserve">av myndighetens </w:t>
      </w:r>
      <w:r>
        <w:t>allmänna handlingar?</w:t>
      </w:r>
    </w:p>
    <w:p w:rsidR="00662552" w:rsidRDefault="00662552" w:rsidP="00013305">
      <w:pPr>
        <w:pStyle w:val="Liststycke"/>
        <w:numPr>
          <w:ilvl w:val="0"/>
          <w:numId w:val="17"/>
        </w:numPr>
        <w:ind w:left="360"/>
      </w:pPr>
      <w:r>
        <w:t>Är handlingarna</w:t>
      </w:r>
      <w:r w:rsidR="00013305">
        <w:t xml:space="preserve"> tillräckligt högupplöst</w:t>
      </w:r>
      <w:r>
        <w:t>a</w:t>
      </w:r>
      <w:r w:rsidR="00013305">
        <w:t>?</w:t>
      </w:r>
    </w:p>
    <w:p w:rsidR="00662552" w:rsidRDefault="00662552" w:rsidP="00013305">
      <w:pPr>
        <w:pStyle w:val="Liststycke"/>
        <w:numPr>
          <w:ilvl w:val="0"/>
          <w:numId w:val="17"/>
        </w:numPr>
        <w:ind w:left="360"/>
      </w:pPr>
      <w:r>
        <w:t xml:space="preserve">Är </w:t>
      </w:r>
      <w:r w:rsidR="00013305" w:rsidRPr="00512DF8">
        <w:t>kontraster, gråskalor och färger</w:t>
      </w:r>
      <w:r>
        <w:t xml:space="preserve"> tillräckligt bra återgivna på kopian</w:t>
      </w:r>
      <w:r w:rsidR="00013305">
        <w:t>?</w:t>
      </w:r>
    </w:p>
    <w:p w:rsidR="00013305" w:rsidRDefault="00013305" w:rsidP="00013305">
      <w:pPr>
        <w:pStyle w:val="Liststycke"/>
        <w:numPr>
          <w:ilvl w:val="0"/>
          <w:numId w:val="17"/>
        </w:numPr>
        <w:ind w:left="360"/>
      </w:pPr>
      <w:r>
        <w:t>Är alla grafiska objekt riktigt återgivna?</w:t>
      </w:r>
    </w:p>
    <w:p w:rsidR="00C65D14" w:rsidRDefault="00C65D14" w:rsidP="00D3526F">
      <w:bookmarkStart w:id="248" w:name="_Toc2173473"/>
      <w:bookmarkStart w:id="249" w:name="_Toc2269581"/>
      <w:bookmarkStart w:id="250" w:name="_Toc2350936"/>
      <w:bookmarkStart w:id="251" w:name="_Toc3480781"/>
      <w:bookmarkStart w:id="252" w:name="_Toc5719043"/>
      <w:bookmarkStart w:id="253" w:name="_Toc8039716"/>
      <w:bookmarkStart w:id="254" w:name="_Toc1735908"/>
      <w:bookmarkStart w:id="255" w:name="_Toc1997906"/>
      <w:bookmarkEnd w:id="242"/>
      <w:bookmarkEnd w:id="243"/>
      <w:bookmarkEnd w:id="244"/>
      <w:bookmarkEnd w:id="245"/>
      <w:bookmarkEnd w:id="246"/>
      <w:bookmarkEnd w:id="247"/>
      <w:r>
        <w:br w:type="page"/>
      </w:r>
    </w:p>
    <w:p w:rsidR="0038252E" w:rsidRDefault="0038252E" w:rsidP="00A920AA">
      <w:pPr>
        <w:pStyle w:val="Rubrik1"/>
      </w:pPr>
      <w:bookmarkStart w:id="256" w:name="_Toc19786021"/>
      <w:r>
        <w:lastRenderedPageBreak/>
        <w:t>Checklista F – Tekniska krav</w:t>
      </w:r>
      <w:bookmarkEnd w:id="256"/>
    </w:p>
    <w:p w:rsidR="005B18C8" w:rsidRDefault="005B18C8" w:rsidP="005B18C8">
      <w:pPr>
        <w:pStyle w:val="Liststycke"/>
        <w:numPr>
          <w:ilvl w:val="0"/>
          <w:numId w:val="17"/>
        </w:numPr>
        <w:ind w:left="360"/>
      </w:pPr>
      <w:bookmarkStart w:id="257" w:name="_Toc2173476"/>
      <w:bookmarkStart w:id="258" w:name="_Toc2269584"/>
      <w:bookmarkStart w:id="259" w:name="_Toc2350939"/>
      <w:bookmarkStart w:id="260" w:name="_Toc3480784"/>
      <w:bookmarkStart w:id="261" w:name="_Toc5719046"/>
      <w:bookmarkStart w:id="262" w:name="_Toc8039719"/>
      <w:bookmarkStart w:id="263" w:name="_Toc2173474"/>
      <w:bookmarkStart w:id="264" w:name="_Toc2269582"/>
      <w:bookmarkStart w:id="265" w:name="_Toc2350937"/>
      <w:bookmarkStart w:id="266" w:name="_Toc3480782"/>
      <w:bookmarkStart w:id="267" w:name="_Toc5719044"/>
      <w:bookmarkStart w:id="268" w:name="_Toc8039717"/>
      <w:bookmarkEnd w:id="248"/>
      <w:bookmarkEnd w:id="249"/>
      <w:bookmarkEnd w:id="250"/>
      <w:bookmarkEnd w:id="251"/>
      <w:bookmarkEnd w:id="252"/>
      <w:bookmarkEnd w:id="253"/>
      <w:r>
        <w:t>Uppfyller skannerutrusning</w:t>
      </w:r>
      <w:r w:rsidR="00E07403">
        <w:t>en de</w:t>
      </w:r>
      <w:r>
        <w:t xml:space="preserve"> tekniska kraven?</w:t>
      </w:r>
    </w:p>
    <w:p w:rsidR="00E07403" w:rsidRDefault="00E07403" w:rsidP="00E07403">
      <w:pPr>
        <w:pStyle w:val="Liststycke"/>
        <w:numPr>
          <w:ilvl w:val="0"/>
          <w:numId w:val="17"/>
        </w:numPr>
        <w:ind w:left="360"/>
      </w:pPr>
      <w:r>
        <w:t>Uppfyller programvarorna de tekniska kraven?</w:t>
      </w:r>
    </w:p>
    <w:p w:rsidR="009330F3" w:rsidRDefault="009330F3" w:rsidP="009330F3">
      <w:pPr>
        <w:pStyle w:val="Liststycke"/>
        <w:numPr>
          <w:ilvl w:val="0"/>
          <w:numId w:val="17"/>
        </w:numPr>
        <w:ind w:left="360"/>
      </w:pPr>
      <w:r>
        <w:t>Beskrivs</w:t>
      </w:r>
      <w:r w:rsidRPr="00423CA9">
        <w:t xml:space="preserve"> rutiner för service</w:t>
      </w:r>
      <w:r>
        <w:t>åtgärder</w:t>
      </w:r>
      <w:r w:rsidR="005D053E">
        <w:t xml:space="preserve"> och</w:t>
      </w:r>
      <w:r w:rsidRPr="00423CA9">
        <w:t xml:space="preserve"> funktionskontroll</w:t>
      </w:r>
      <w:r>
        <w:t>er av skannerutrustningen</w:t>
      </w:r>
      <w:r w:rsidR="005D053E">
        <w:t>?</w:t>
      </w:r>
    </w:p>
    <w:p w:rsidR="009330F3" w:rsidRPr="00423CA9" w:rsidRDefault="009330F3" w:rsidP="009330F3">
      <w:pPr>
        <w:pStyle w:val="Liststycke"/>
        <w:numPr>
          <w:ilvl w:val="1"/>
          <w:numId w:val="18"/>
        </w:numPr>
        <w:ind w:left="1080"/>
      </w:pPr>
      <w:r>
        <w:t xml:space="preserve"> Används </w:t>
      </w:r>
      <w:r w:rsidRPr="00423CA9">
        <w:t>testsidor för</w:t>
      </w:r>
      <w:bookmarkStart w:id="269" w:name="_Toc2173477"/>
      <w:bookmarkStart w:id="270" w:name="_Toc2269585"/>
      <w:bookmarkStart w:id="271" w:name="_Toc2350940"/>
      <w:bookmarkStart w:id="272" w:name="_Toc3480785"/>
      <w:bookmarkStart w:id="273" w:name="_Toc5719047"/>
      <w:bookmarkStart w:id="274" w:name="_Toc8039720"/>
      <w:bookmarkEnd w:id="257"/>
      <w:bookmarkEnd w:id="258"/>
      <w:bookmarkEnd w:id="259"/>
      <w:bookmarkEnd w:id="260"/>
      <w:bookmarkEnd w:id="261"/>
      <w:bookmarkEnd w:id="262"/>
      <w:r>
        <w:t xml:space="preserve"> </w:t>
      </w:r>
      <w:r w:rsidRPr="00423CA9">
        <w:t>att kontrollera kvalitet</w:t>
      </w:r>
      <w:r>
        <w:t>en</w:t>
      </w:r>
      <w:r w:rsidRPr="00423CA9">
        <w:t>?</w:t>
      </w:r>
      <w:bookmarkEnd w:id="269"/>
      <w:bookmarkEnd w:id="270"/>
      <w:bookmarkEnd w:id="271"/>
      <w:bookmarkEnd w:id="272"/>
      <w:bookmarkEnd w:id="273"/>
      <w:bookmarkEnd w:id="274"/>
    </w:p>
    <w:p w:rsidR="009330F3" w:rsidRPr="00827CA1" w:rsidRDefault="009330F3" w:rsidP="009330F3">
      <w:pPr>
        <w:pStyle w:val="Liststycke"/>
        <w:numPr>
          <w:ilvl w:val="1"/>
          <w:numId w:val="18"/>
        </w:numPr>
        <w:ind w:left="360"/>
      </w:pPr>
      <w:r w:rsidRPr="003539CF">
        <w:t>Gör den tekniska utrustningen, till</w:t>
      </w:r>
      <w:r>
        <w:t xml:space="preserve"> exempel genom att skannern har </w:t>
      </w:r>
      <w:r w:rsidRPr="003539CF">
        <w:t>ultraljudssensorer, att</w:t>
      </w:r>
      <w:r>
        <w:t xml:space="preserve"> handlingar inte kan </w:t>
      </w:r>
      <w:r w:rsidRPr="003539CF">
        <w:t>dubbelmat</w:t>
      </w:r>
      <w:r>
        <w:t>as</w:t>
      </w:r>
      <w:r w:rsidRPr="003539CF">
        <w:t>?</w:t>
      </w:r>
    </w:p>
    <w:p w:rsidR="005D053E" w:rsidRDefault="00CC1DB6" w:rsidP="00CC1DB6">
      <w:pPr>
        <w:pStyle w:val="Liststycke"/>
        <w:numPr>
          <w:ilvl w:val="1"/>
          <w:numId w:val="18"/>
        </w:numPr>
        <w:ind w:left="360"/>
      </w:pPr>
      <w:r>
        <w:t xml:space="preserve">Är skanningsresultatet uppdelat </w:t>
      </w:r>
      <w:r w:rsidR="005D053E">
        <w:t xml:space="preserve">i flera </w:t>
      </w:r>
      <w:r>
        <w:t>exemplar</w:t>
      </w:r>
      <w:r w:rsidR="005D053E">
        <w:t>?</w:t>
      </w:r>
    </w:p>
    <w:p w:rsidR="005D053E" w:rsidRDefault="005D053E" w:rsidP="00657B92">
      <w:pPr>
        <w:pStyle w:val="Liststycke"/>
        <w:numPr>
          <w:ilvl w:val="1"/>
          <w:numId w:val="18"/>
        </w:numPr>
        <w:ind w:left="1080"/>
      </w:pPr>
      <w:r>
        <w:t>Är ett i</w:t>
      </w:r>
      <w:r w:rsidR="00CC1DB6">
        <w:t xml:space="preserve"> råformat och</w:t>
      </w:r>
      <w:r>
        <w:t xml:space="preserve"> </w:t>
      </w:r>
      <w:r w:rsidR="00C82AB2">
        <w:t xml:space="preserve">ska </w:t>
      </w:r>
      <w:r>
        <w:t>fungera som masterkopia?</w:t>
      </w:r>
    </w:p>
    <w:p w:rsidR="00CC1DB6" w:rsidRDefault="00FD377A" w:rsidP="00657B92">
      <w:pPr>
        <w:pStyle w:val="Liststycke"/>
        <w:numPr>
          <w:ilvl w:val="1"/>
          <w:numId w:val="18"/>
        </w:numPr>
        <w:ind w:left="1080"/>
      </w:pPr>
      <w:r>
        <w:t>Ska ett annat exemplar, i ett annat format,</w:t>
      </w:r>
      <w:r w:rsidR="00657B92">
        <w:t xml:space="preserve"> </w:t>
      </w:r>
      <w:r w:rsidR="005D053E">
        <w:t>användas i verksamheten</w:t>
      </w:r>
      <w:r w:rsidR="00CC1DB6">
        <w:t>?</w:t>
      </w:r>
    </w:p>
    <w:p w:rsidR="00CC1DB6" w:rsidRDefault="00151091" w:rsidP="00CC1DB6">
      <w:pPr>
        <w:pStyle w:val="Liststycke"/>
        <w:numPr>
          <w:ilvl w:val="1"/>
          <w:numId w:val="18"/>
        </w:numPr>
        <w:ind w:left="360"/>
      </w:pPr>
      <w:r>
        <w:t xml:space="preserve">Är </w:t>
      </w:r>
      <w:r w:rsidR="00FD377A">
        <w:t xml:space="preserve">det exemplar av </w:t>
      </w:r>
      <w:r>
        <w:t>kopia</w:t>
      </w:r>
      <w:r w:rsidR="00FD377A">
        <w:t>n</w:t>
      </w:r>
      <w:r>
        <w:t xml:space="preserve"> som används</w:t>
      </w:r>
      <w:r w:rsidR="00CC1DB6">
        <w:t xml:space="preserve"> i </w:t>
      </w:r>
      <w:r w:rsidR="00FD377A">
        <w:t xml:space="preserve">verksamheten i </w:t>
      </w:r>
      <w:r w:rsidR="00CC1DB6">
        <w:t>ett bevarandeformat?</w:t>
      </w:r>
    </w:p>
    <w:bookmarkEnd w:id="263"/>
    <w:bookmarkEnd w:id="264"/>
    <w:bookmarkEnd w:id="265"/>
    <w:bookmarkEnd w:id="266"/>
    <w:bookmarkEnd w:id="267"/>
    <w:bookmarkEnd w:id="268"/>
    <w:p w:rsidR="00D42781" w:rsidRDefault="00D42781" w:rsidP="002D7B0A">
      <w:pPr>
        <w:pStyle w:val="Liststycke"/>
        <w:numPr>
          <w:ilvl w:val="1"/>
          <w:numId w:val="18"/>
        </w:numPr>
        <w:ind w:left="1080"/>
      </w:pPr>
      <w:r>
        <w:t>Innehåller formatet</w:t>
      </w:r>
      <w:r w:rsidR="00EB39BF">
        <w:t xml:space="preserve"> </w:t>
      </w:r>
      <w:r>
        <w:t>någon form av komprimering och är den i så fall förlustfri?</w:t>
      </w:r>
    </w:p>
    <w:p w:rsidR="00D42781" w:rsidRDefault="00732651" w:rsidP="00527D38">
      <w:pPr>
        <w:pStyle w:val="Liststycke"/>
        <w:numPr>
          <w:ilvl w:val="0"/>
          <w:numId w:val="17"/>
        </w:numPr>
        <w:ind w:left="360"/>
      </w:pPr>
      <w:r>
        <w:t>R</w:t>
      </w:r>
      <w:r w:rsidR="00D42781">
        <w:t xml:space="preserve">edogörs för </w:t>
      </w:r>
      <w:r>
        <w:t>pappers</w:t>
      </w:r>
      <w:r w:rsidR="00D42781">
        <w:t>originalets storlek?</w:t>
      </w:r>
    </w:p>
    <w:p w:rsidR="00423CA9" w:rsidRPr="00423CA9" w:rsidRDefault="00D42781" w:rsidP="005B18C8">
      <w:pPr>
        <w:pStyle w:val="Liststycke"/>
        <w:numPr>
          <w:ilvl w:val="0"/>
          <w:numId w:val="17"/>
        </w:numPr>
        <w:ind w:left="360"/>
      </w:pPr>
      <w:r>
        <w:t>Går det att skriva ut den elektroniska kopian så att pappersutskriften är i stort sett identisk med originalet?</w:t>
      </w:r>
    </w:p>
    <w:p w:rsidR="002025EF" w:rsidRDefault="005B18C8" w:rsidP="00527D38">
      <w:pPr>
        <w:pStyle w:val="Liststycke"/>
        <w:numPr>
          <w:ilvl w:val="0"/>
          <w:numId w:val="17"/>
        </w:numPr>
        <w:ind w:left="360"/>
      </w:pPr>
      <w:bookmarkStart w:id="275" w:name="_Toc2173480"/>
      <w:bookmarkStart w:id="276" w:name="_Toc2269588"/>
      <w:bookmarkStart w:id="277" w:name="_Toc2350943"/>
      <w:bookmarkStart w:id="278" w:name="_Toc3480788"/>
      <w:bookmarkStart w:id="279" w:name="_Toc5719050"/>
      <w:bookmarkStart w:id="280" w:name="_Toc8039723"/>
      <w:r>
        <w:t>Lagra</w:t>
      </w:r>
      <w:r w:rsidR="00423CA9" w:rsidRPr="00423CA9">
        <w:t>s skannade handlinga</w:t>
      </w:r>
      <w:r w:rsidR="00AF3E8A">
        <w:t xml:space="preserve">r som en fil eller flera filer såsom </w:t>
      </w:r>
      <w:r w:rsidR="00423CA9" w:rsidRPr="00423CA9">
        <w:t>en fil per sida?</w:t>
      </w:r>
      <w:bookmarkEnd w:id="275"/>
      <w:bookmarkEnd w:id="276"/>
      <w:bookmarkEnd w:id="277"/>
      <w:bookmarkEnd w:id="278"/>
      <w:bookmarkEnd w:id="279"/>
      <w:bookmarkEnd w:id="280"/>
      <w:r w:rsidR="002025EF">
        <w:t xml:space="preserve"> </w:t>
      </w:r>
    </w:p>
    <w:bookmarkEnd w:id="254"/>
    <w:bookmarkEnd w:id="255"/>
    <w:p w:rsidR="00001E38" w:rsidRDefault="00001E38" w:rsidP="00527D38">
      <w:pPr>
        <w:pStyle w:val="Liststycke"/>
        <w:numPr>
          <w:ilvl w:val="0"/>
          <w:numId w:val="17"/>
        </w:numPr>
        <w:ind w:left="360"/>
      </w:pPr>
      <w:r>
        <w:t>Redigeras de elektroniska kopiorna</w:t>
      </w:r>
      <w:r w:rsidR="00EB3510">
        <w:t xml:space="preserve"> genom bildförbättring</w:t>
      </w:r>
      <w:r>
        <w:t>?</w:t>
      </w:r>
    </w:p>
    <w:p w:rsidR="00001E38" w:rsidRDefault="00001E38" w:rsidP="00527D38">
      <w:pPr>
        <w:pStyle w:val="Liststycke"/>
        <w:numPr>
          <w:ilvl w:val="1"/>
          <w:numId w:val="18"/>
        </w:numPr>
        <w:ind w:left="1080"/>
      </w:pPr>
      <w:r>
        <w:t>Tas extrastreck, svärta, ljusa fläckar, repor eller andra skador bort i den elektroniska kopian?</w:t>
      </w:r>
    </w:p>
    <w:p w:rsidR="00802E31" w:rsidRDefault="00001E38" w:rsidP="00527D38">
      <w:pPr>
        <w:pStyle w:val="Liststycke"/>
        <w:numPr>
          <w:ilvl w:val="1"/>
          <w:numId w:val="18"/>
        </w:numPr>
        <w:ind w:left="1080"/>
      </w:pPr>
      <w:r>
        <w:t>Dokumenteras i så fall denna redigering?</w:t>
      </w:r>
    </w:p>
    <w:p w:rsidR="00802E31" w:rsidRDefault="00802E31" w:rsidP="00527D38">
      <w:pPr>
        <w:pStyle w:val="Liststycke"/>
        <w:numPr>
          <w:ilvl w:val="1"/>
          <w:numId w:val="18"/>
        </w:numPr>
        <w:ind w:left="360"/>
      </w:pPr>
      <w:r>
        <w:t>Går det att lägga till annotationer som ett eget lager eller bifogad metadata i header</w:t>
      </w:r>
      <w:r w:rsidR="00C47D34">
        <w:t>,</w:t>
      </w:r>
      <w:r>
        <w:t xml:space="preserve"> eller motsvarande</w:t>
      </w:r>
      <w:r w:rsidR="00C47D34">
        <w:t>, i handlingarna</w:t>
      </w:r>
      <w:r>
        <w:t>?</w:t>
      </w:r>
    </w:p>
    <w:p w:rsidR="00802E31" w:rsidRDefault="00802E31" w:rsidP="00527D38">
      <w:pPr>
        <w:pStyle w:val="Liststycke"/>
        <w:numPr>
          <w:ilvl w:val="1"/>
          <w:numId w:val="18"/>
        </w:numPr>
        <w:ind w:left="360"/>
      </w:pPr>
      <w:r>
        <w:t>Går det att skriva ut den elektroniska kopian utan annotationer?</w:t>
      </w:r>
    </w:p>
    <w:p w:rsidR="00802E31" w:rsidRDefault="00802E31" w:rsidP="00527D38">
      <w:pPr>
        <w:pStyle w:val="Liststycke"/>
        <w:numPr>
          <w:ilvl w:val="1"/>
          <w:numId w:val="18"/>
        </w:numPr>
        <w:ind w:left="360"/>
      </w:pPr>
      <w:r>
        <w:t>Går det att skriva ut den elektroniska kopian med annotationer?</w:t>
      </w:r>
    </w:p>
    <w:p w:rsidR="00802E31" w:rsidRDefault="00802E31" w:rsidP="00527D38">
      <w:pPr>
        <w:pStyle w:val="Liststycke"/>
        <w:numPr>
          <w:ilvl w:val="1"/>
          <w:numId w:val="18"/>
        </w:numPr>
        <w:ind w:left="360"/>
      </w:pPr>
      <w:r>
        <w:t>Går det att ta del av den elektroniska handlingen genom att läsa den på skärmen i ett tillräckligt gott skick för verksamhetens behov?</w:t>
      </w:r>
    </w:p>
    <w:p w:rsidR="005C426D" w:rsidRDefault="005C426D" w:rsidP="005C426D">
      <w:pPr>
        <w:rPr>
          <w:rFonts w:asciiTheme="majorHAnsi" w:eastAsiaTheme="majorEastAsia" w:hAnsiTheme="majorHAnsi" w:cstheme="majorBidi"/>
          <w:color w:val="2E74B5" w:themeColor="accent1" w:themeShade="BF"/>
          <w:sz w:val="26"/>
          <w:szCs w:val="26"/>
        </w:rPr>
      </w:pPr>
      <w:r>
        <w:br w:type="page"/>
      </w:r>
    </w:p>
    <w:p w:rsidR="002943E8" w:rsidRDefault="002943E8" w:rsidP="002943E8">
      <w:pPr>
        <w:pStyle w:val="Rubrik1"/>
      </w:pPr>
      <w:bookmarkStart w:id="281" w:name="_Toc19786022"/>
      <w:bookmarkStart w:id="282" w:name="_Toc5719057"/>
      <w:bookmarkStart w:id="283" w:name="_Toc8039730"/>
      <w:r>
        <w:lastRenderedPageBreak/>
        <w:t xml:space="preserve">Checklista </w:t>
      </w:r>
      <w:r w:rsidR="002B091F">
        <w:t>G –</w:t>
      </w:r>
      <w:r w:rsidR="00265C86">
        <w:t xml:space="preserve"> I</w:t>
      </w:r>
      <w:r w:rsidR="002B091F">
        <w:t xml:space="preserve">nför </w:t>
      </w:r>
      <w:r w:rsidR="00C8268A">
        <w:t xml:space="preserve">verkställande av </w:t>
      </w:r>
      <w:r>
        <w:t>gallring</w:t>
      </w:r>
      <w:bookmarkEnd w:id="281"/>
    </w:p>
    <w:p w:rsidR="002943E8" w:rsidRDefault="00FC5EC1" w:rsidP="00527D38">
      <w:pPr>
        <w:pStyle w:val="Liststycke"/>
        <w:numPr>
          <w:ilvl w:val="0"/>
          <w:numId w:val="17"/>
        </w:numPr>
        <w:ind w:left="360"/>
      </w:pPr>
      <w:r>
        <w:t xml:space="preserve">Finns </w:t>
      </w:r>
      <w:r w:rsidR="00AF0A8C">
        <w:t xml:space="preserve">det </w:t>
      </w:r>
      <w:r w:rsidR="002943E8">
        <w:t xml:space="preserve">en gallringsutredning </w:t>
      </w:r>
      <w:r>
        <w:t>som tar upp:</w:t>
      </w:r>
    </w:p>
    <w:p w:rsidR="002943E8" w:rsidRDefault="002943E8" w:rsidP="00527D38">
      <w:pPr>
        <w:pStyle w:val="Liststycke"/>
        <w:numPr>
          <w:ilvl w:val="1"/>
          <w:numId w:val="18"/>
        </w:numPr>
        <w:ind w:left="1080"/>
      </w:pPr>
      <w:r>
        <w:t>lagkrav</w:t>
      </w:r>
      <w:r w:rsidR="003702B8">
        <w:t>en</w:t>
      </w:r>
      <w:r>
        <w:t xml:space="preserve"> på bevarande och gallring?</w:t>
      </w:r>
    </w:p>
    <w:p w:rsidR="00404B89" w:rsidRDefault="002943E8" w:rsidP="00527D38">
      <w:pPr>
        <w:pStyle w:val="Liststycke"/>
        <w:numPr>
          <w:ilvl w:val="1"/>
          <w:numId w:val="18"/>
        </w:numPr>
        <w:ind w:left="1080"/>
      </w:pPr>
      <w:r>
        <w:t xml:space="preserve">ett juridiskt ställningstagande </w:t>
      </w:r>
      <w:r w:rsidR="001D7F27">
        <w:t>avseende</w:t>
      </w:r>
      <w:r>
        <w:t xml:space="preserve"> pappersoriginalens värde i ursprungligt skick?</w:t>
      </w:r>
    </w:p>
    <w:p w:rsidR="00A67DD2" w:rsidRDefault="00A67DD2" w:rsidP="001D7F27">
      <w:pPr>
        <w:pStyle w:val="Liststycke"/>
        <w:numPr>
          <w:ilvl w:val="1"/>
          <w:numId w:val="18"/>
        </w:numPr>
        <w:ind w:left="1080"/>
      </w:pPr>
      <w:r>
        <w:t>o</w:t>
      </w:r>
      <w:r w:rsidR="002943E8">
        <w:t>m handlingar som skannas utgör urkunder</w:t>
      </w:r>
      <w:r>
        <w:t>?</w:t>
      </w:r>
    </w:p>
    <w:p w:rsidR="002342DB" w:rsidRDefault="002342DB" w:rsidP="002342DB">
      <w:pPr>
        <w:pStyle w:val="Liststycke"/>
        <w:numPr>
          <w:ilvl w:val="1"/>
          <w:numId w:val="18"/>
        </w:numPr>
        <w:ind w:left="1080"/>
      </w:pPr>
      <w:r>
        <w:t>eventuella formkrav?</w:t>
      </w:r>
    </w:p>
    <w:p w:rsidR="00A65692" w:rsidRDefault="00A65692" w:rsidP="00A65692">
      <w:pPr>
        <w:pStyle w:val="Liststycke"/>
        <w:numPr>
          <w:ilvl w:val="1"/>
          <w:numId w:val="18"/>
        </w:numPr>
        <w:ind w:left="1080"/>
      </w:pPr>
      <w:r>
        <w:t>att gallringen även i övrigt inte hindrar uppfyllandet av bevarandemålen i 3 § arkivlagen?</w:t>
      </w:r>
    </w:p>
    <w:p w:rsidR="00552AF0" w:rsidRDefault="00552AF0" w:rsidP="00552AF0">
      <w:pPr>
        <w:pStyle w:val="Liststycke"/>
        <w:numPr>
          <w:ilvl w:val="0"/>
          <w:numId w:val="17"/>
        </w:numPr>
        <w:ind w:left="360"/>
      </w:pPr>
      <w:r>
        <w:t xml:space="preserve">Är det säkerställt att den elektroniska kopian finns kvar under </w:t>
      </w:r>
      <w:r w:rsidR="00011FEC">
        <w:t xml:space="preserve">hela </w:t>
      </w:r>
      <w:r>
        <w:t>bevarandetiden?</w:t>
      </w:r>
    </w:p>
    <w:p w:rsidR="00552AF0" w:rsidRDefault="00552AF0" w:rsidP="00552AF0">
      <w:pPr>
        <w:pStyle w:val="Liststycke"/>
        <w:numPr>
          <w:ilvl w:val="1"/>
          <w:numId w:val="18"/>
        </w:numPr>
        <w:ind w:left="1080"/>
      </w:pPr>
      <w:r>
        <w:t>Är den i ett format som följer Riksarkivets tekniska krav för elektroniska handlingar?</w:t>
      </w:r>
    </w:p>
    <w:p w:rsidR="00552AF0" w:rsidRDefault="00552AF0" w:rsidP="00552AF0">
      <w:pPr>
        <w:pStyle w:val="Liststycke"/>
        <w:numPr>
          <w:ilvl w:val="1"/>
          <w:numId w:val="18"/>
        </w:numPr>
        <w:ind w:left="1080"/>
      </w:pPr>
      <w:r>
        <w:t>Hanteras den i enlighet med myndighetens strategi och planering för bevarande av elektroniska handlingar?</w:t>
      </w:r>
    </w:p>
    <w:p w:rsidR="00552AF0" w:rsidRDefault="00011FEC" w:rsidP="00552AF0">
      <w:pPr>
        <w:pStyle w:val="Liststycke"/>
        <w:numPr>
          <w:ilvl w:val="0"/>
          <w:numId w:val="17"/>
        </w:numPr>
        <w:ind w:left="360"/>
      </w:pPr>
      <w:r>
        <w:t>Ä</w:t>
      </w:r>
      <w:r w:rsidR="00552AF0" w:rsidRPr="00423CA9">
        <w:t>r</w:t>
      </w:r>
      <w:r w:rsidR="00552AF0">
        <w:t xml:space="preserve"> det</w:t>
      </w:r>
      <w:r w:rsidR="00552AF0" w:rsidRPr="00423CA9">
        <w:t xml:space="preserve"> säkerställ</w:t>
      </w:r>
      <w:r w:rsidR="00552AF0">
        <w:t>t</w:t>
      </w:r>
      <w:r w:rsidR="00552AF0" w:rsidRPr="00423CA9">
        <w:t xml:space="preserve"> </w:t>
      </w:r>
      <w:r w:rsidR="00552AF0">
        <w:t xml:space="preserve">att </w:t>
      </w:r>
      <w:r w:rsidR="00552AF0" w:rsidRPr="00423CA9">
        <w:t xml:space="preserve">den </w:t>
      </w:r>
      <w:r w:rsidR="00552AF0">
        <w:t>elektroniska kopian stämmer överens med pappersoriginalet?</w:t>
      </w:r>
    </w:p>
    <w:p w:rsidR="00552AF0" w:rsidRDefault="00552AF0" w:rsidP="00552AF0">
      <w:pPr>
        <w:pStyle w:val="Liststycke"/>
        <w:numPr>
          <w:ilvl w:val="1"/>
          <w:numId w:val="18"/>
        </w:numPr>
        <w:ind w:left="1080"/>
      </w:pPr>
      <w:r>
        <w:t>Är kopian kvalitetskontrollerad?</w:t>
      </w:r>
    </w:p>
    <w:p w:rsidR="00552AF0" w:rsidRDefault="00552AF0" w:rsidP="00552AF0">
      <w:pPr>
        <w:pStyle w:val="Liststycke"/>
        <w:numPr>
          <w:ilvl w:val="1"/>
          <w:numId w:val="18"/>
        </w:numPr>
        <w:ind w:left="1080"/>
      </w:pPr>
      <w:r>
        <w:t>Har kopian vidimerats, när så behövs?</w:t>
      </w:r>
    </w:p>
    <w:p w:rsidR="00972668" w:rsidRDefault="00070A66" w:rsidP="00527D38">
      <w:pPr>
        <w:pStyle w:val="Liststycke"/>
        <w:numPr>
          <w:ilvl w:val="0"/>
          <w:numId w:val="17"/>
        </w:numPr>
        <w:ind w:left="360"/>
      </w:pPr>
      <w:r>
        <w:t xml:space="preserve">Har myndigheten dokumenterat tillämpningen av Riksarkivets föreskrifter </w:t>
      </w:r>
      <w:r w:rsidR="004D2A44">
        <w:t xml:space="preserve">och allmänna råd om </w:t>
      </w:r>
      <w:r>
        <w:t xml:space="preserve"> gallring av administrativa handlingar?</w:t>
      </w:r>
    </w:p>
    <w:p w:rsidR="00055B41" w:rsidRDefault="00055B41" w:rsidP="00055B41">
      <w:pPr>
        <w:pStyle w:val="Liststycke"/>
        <w:numPr>
          <w:ilvl w:val="0"/>
          <w:numId w:val="17"/>
        </w:numPr>
        <w:ind w:left="360"/>
      </w:pPr>
      <w:r>
        <w:t>Framgår gallringen av arkivredovisningen?</w:t>
      </w:r>
    </w:p>
    <w:p w:rsidR="00404B89" w:rsidRDefault="00603D65" w:rsidP="00527D38">
      <w:pPr>
        <w:pStyle w:val="Liststycke"/>
        <w:numPr>
          <w:ilvl w:val="0"/>
          <w:numId w:val="17"/>
        </w:numPr>
        <w:ind w:left="360"/>
      </w:pPr>
      <w:r>
        <w:t xml:space="preserve">Dokumenteras </w:t>
      </w:r>
      <w:r w:rsidR="00AB21A7">
        <w:t>verkställd</w:t>
      </w:r>
      <w:r>
        <w:t xml:space="preserve"> gallring</w:t>
      </w:r>
      <w:r w:rsidR="00DA28C0">
        <w:t xml:space="preserve"> i gallringsrapporter, årsvisa redovisningar av skanningsverksamheten inklusive gallring av original eller dylikt</w:t>
      </w:r>
      <w:r>
        <w:t>?</w:t>
      </w:r>
    </w:p>
    <w:p w:rsidR="0008094A" w:rsidRDefault="0008094A" w:rsidP="00527D38">
      <w:pPr>
        <w:pStyle w:val="Liststycke"/>
        <w:numPr>
          <w:ilvl w:val="0"/>
          <w:numId w:val="17"/>
        </w:numPr>
        <w:ind w:left="360"/>
      </w:pPr>
      <w:r>
        <w:t>Har den elek</w:t>
      </w:r>
      <w:r w:rsidR="004D2A44">
        <w:t>troniska kopian försetts med metadata</w:t>
      </w:r>
      <w:r w:rsidR="00552AF0">
        <w:t>, så att det finns uppgifter om:</w:t>
      </w:r>
    </w:p>
    <w:p w:rsidR="00603D65" w:rsidRDefault="00603D65" w:rsidP="00527D38">
      <w:pPr>
        <w:pStyle w:val="Liststycke"/>
        <w:numPr>
          <w:ilvl w:val="1"/>
          <w:numId w:val="18"/>
        </w:numPr>
        <w:ind w:left="1080"/>
      </w:pPr>
      <w:r>
        <w:t xml:space="preserve">att pappersoriginalet har </w:t>
      </w:r>
      <w:r w:rsidR="004D2A44">
        <w:t xml:space="preserve">eller ska </w:t>
      </w:r>
      <w:r>
        <w:t>gallras?</w:t>
      </w:r>
    </w:p>
    <w:p w:rsidR="004D2A44" w:rsidRDefault="005A46D4" w:rsidP="00527D38">
      <w:pPr>
        <w:pStyle w:val="Liststycke"/>
        <w:numPr>
          <w:ilvl w:val="1"/>
          <w:numId w:val="18"/>
        </w:numPr>
        <w:ind w:left="1080"/>
      </w:pPr>
      <w:r>
        <w:t>kontext och ursprung</w:t>
      </w:r>
      <w:r w:rsidR="00A16CF6">
        <w:t xml:space="preserve"> för såväl original som kopia</w:t>
      </w:r>
      <w:r w:rsidR="0096598E">
        <w:t>?</w:t>
      </w:r>
    </w:p>
    <w:p w:rsidR="005A46D4" w:rsidRDefault="00004D76" w:rsidP="00527D38">
      <w:pPr>
        <w:pStyle w:val="Liststycke"/>
        <w:numPr>
          <w:ilvl w:val="1"/>
          <w:numId w:val="18"/>
        </w:numPr>
        <w:ind w:left="1080"/>
      </w:pPr>
      <w:r>
        <w:t>plats i arkivredovisningen?</w:t>
      </w:r>
    </w:p>
    <w:p w:rsidR="002342DB" w:rsidRDefault="00657D61" w:rsidP="002342DB">
      <w:pPr>
        <w:pStyle w:val="Liststycke"/>
        <w:numPr>
          <w:ilvl w:val="1"/>
          <w:numId w:val="18"/>
        </w:numPr>
        <w:ind w:left="1080"/>
      </w:pPr>
      <w:r>
        <w:t>syftet med skanningen</w:t>
      </w:r>
      <w:bookmarkEnd w:id="282"/>
      <w:bookmarkEnd w:id="283"/>
      <w:r w:rsidR="00DA28C0">
        <w:t>?</w:t>
      </w:r>
    </w:p>
    <w:sectPr w:rsidR="002342DB">
      <w:headerReference w:type="even" r:id="rId49"/>
      <w:headerReference w:type="default" r:id="rId50"/>
      <w:footerReference w:type="even" r:id="rId51"/>
      <w:footerReference w:type="default" r:id="rId52"/>
      <w:headerReference w:type="first" r:id="rId53"/>
      <w:footerReference w:type="firs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E1" w:rsidRDefault="00A20AE1" w:rsidP="00C05454">
      <w:pPr>
        <w:spacing w:after="0" w:line="240" w:lineRule="auto"/>
      </w:pPr>
      <w:r>
        <w:separator/>
      </w:r>
    </w:p>
  </w:endnote>
  <w:endnote w:type="continuationSeparator" w:id="0">
    <w:p w:rsidR="00A20AE1" w:rsidRDefault="00A20AE1" w:rsidP="00C0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A30" w:rsidRDefault="00210A3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A30" w:rsidRDefault="00210A3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A30" w:rsidRDefault="00210A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E1" w:rsidRDefault="00A20AE1" w:rsidP="00C05454">
      <w:pPr>
        <w:spacing w:after="0" w:line="240" w:lineRule="auto"/>
      </w:pPr>
      <w:r>
        <w:separator/>
      </w:r>
    </w:p>
  </w:footnote>
  <w:footnote w:type="continuationSeparator" w:id="0">
    <w:p w:rsidR="00A20AE1" w:rsidRDefault="00A20AE1" w:rsidP="00C05454">
      <w:pPr>
        <w:spacing w:after="0" w:line="240" w:lineRule="auto"/>
      </w:pPr>
      <w:r>
        <w:continuationSeparator/>
      </w:r>
    </w:p>
  </w:footnote>
  <w:footnote w:id="1">
    <w:p w:rsidR="00CB0080" w:rsidRDefault="00CB0080">
      <w:pPr>
        <w:pStyle w:val="Fotnotstext"/>
      </w:pPr>
      <w:r>
        <w:rPr>
          <w:rStyle w:val="Fotnotsreferens"/>
        </w:rPr>
        <w:footnoteRef/>
      </w:r>
      <w:r>
        <w:t xml:space="preserve"> Den elektroniska kopian kan lagras och visas på skärmen i färger från en färgrymd som utgår från färgmodellen RGB (röd, grön, blå) och omarbetas av mjukvara för att sedan skrivas ut på papper i färger som ingår i en färgrymd skapad utifrån färgmodellen CMYK (cyan, magenta, gult och svart för ökad svärta).</w:t>
      </w:r>
      <w:r w:rsidRPr="00DF0115">
        <w:t xml:space="preserve"> </w:t>
      </w:r>
      <w:r>
        <w:t>Handlingen kan alltså hanteras genom olika färgsystem beroende av vilken enhet som ska representera den. Färgsystemen består av systematiska koder och beteckningar som anger färgens läge i en färgrymd.</w:t>
      </w:r>
    </w:p>
  </w:footnote>
  <w:footnote w:id="2">
    <w:p w:rsidR="00CB0080" w:rsidRDefault="00CB0080" w:rsidP="00E63DBF">
      <w:pPr>
        <w:pStyle w:val="Fotnotstext"/>
      </w:pPr>
      <w:r>
        <w:rPr>
          <w:rStyle w:val="Fotnotsreferens"/>
        </w:rPr>
        <w:footnoteRef/>
      </w:r>
      <w:r>
        <w:t xml:space="preserve"> Riksarkivet angav tidigare ett gränsvärde </w:t>
      </w:r>
      <w:r w:rsidRPr="00342367">
        <w:t xml:space="preserve">i </w:t>
      </w:r>
      <w:r>
        <w:t>DPI</w:t>
      </w:r>
      <w:r w:rsidRPr="00342367">
        <w:t xml:space="preserve"> </w:t>
      </w:r>
      <w:r>
        <w:t>(</w:t>
      </w:r>
      <w:r w:rsidRPr="00342367">
        <w:t>Dots Per Inch</w:t>
      </w:r>
      <w:r>
        <w:t xml:space="preserve">, </w:t>
      </w:r>
      <w:r w:rsidRPr="00342367">
        <w:t>bildpunkter</w:t>
      </w:r>
      <w:r>
        <w:t xml:space="preserve"> per tum). Värdet avser inställningen på skannern som avgör hur många punkter som fångas upp i samband med skanningen. G</w:t>
      </w:r>
      <w:r w:rsidRPr="00342367">
        <w:t>rad</w:t>
      </w:r>
      <w:r>
        <w:t>en</w:t>
      </w:r>
      <w:r w:rsidRPr="00342367">
        <w:t xml:space="preserve"> av upplösning kan sedan återfås vid utskrifter i samma storlek (format) som </w:t>
      </w:r>
      <w:r w:rsidRPr="001C2697">
        <w:t>originalet.</w:t>
      </w:r>
    </w:p>
    <w:p w:rsidR="00CB0080" w:rsidRDefault="00CB0080" w:rsidP="00E63DBF">
      <w:pPr>
        <w:pStyle w:val="Fotnotstext"/>
      </w:pPr>
      <w:r>
        <w:t xml:space="preserve">    </w:t>
      </w:r>
      <w:r w:rsidRPr="001C2697">
        <w:t>När den elektroniska kopian istället visas på en skärm beror upplösningen</w:t>
      </w:r>
      <w:r>
        <w:t xml:space="preserve"> också </w:t>
      </w:r>
      <w:r w:rsidRPr="001C2697">
        <w:t xml:space="preserve">på </w:t>
      </w:r>
      <w:r>
        <w:t>h</w:t>
      </w:r>
      <w:r w:rsidRPr="001C2697">
        <w:t xml:space="preserve">ur stor skärmen </w:t>
      </w:r>
      <w:r>
        <w:t xml:space="preserve">är </w:t>
      </w:r>
      <w:r w:rsidRPr="001C2697">
        <w:t xml:space="preserve">och vilka egenskaper </w:t>
      </w:r>
      <w:r>
        <w:t xml:space="preserve">den </w:t>
      </w:r>
      <w:r w:rsidRPr="001C2697">
        <w:t>har</w:t>
      </w:r>
      <w:r>
        <w:t>.</w:t>
      </w:r>
      <w:r w:rsidRPr="00BF7772">
        <w:t xml:space="preserve"> </w:t>
      </w:r>
      <w:r w:rsidRPr="00B861C9">
        <w:t>Upplösningen på skärmen anges ofta i pixlar per tum (PPI), en enhet som är anpassad till rastergrafik.</w:t>
      </w:r>
      <w:r>
        <w:t xml:space="preserve"> Man börjar nu gå över till att </w:t>
      </w:r>
      <w:r w:rsidRPr="00B861C9">
        <w:t>ange graden av upplösning i SPI (Samples Per Inch).</w:t>
      </w:r>
    </w:p>
  </w:footnote>
  <w:footnote w:id="3">
    <w:p w:rsidR="00CB0080" w:rsidRDefault="00CB0080" w:rsidP="001A25D0">
      <w:pPr>
        <w:pStyle w:val="Fotnotstext"/>
      </w:pPr>
      <w:r>
        <w:rPr>
          <w:rStyle w:val="Fotnotsreferens"/>
        </w:rPr>
        <w:footnoteRef/>
      </w:r>
      <w:r>
        <w:t xml:space="preserve"> Kontrollerna ska genomföras tillräckligt ofta för att upptäcka om något omedvetet eller medvetet har ändrats efter den senaste kontrollen, så att felaktiga kopior inte används. Tänk på att om man för över kopian till en ny version av det tekniska formatet eller har konverterat den till ett nytt format, eller om det system för verksamhetsinformation där handlingen hanteras</w:t>
      </w:r>
      <w:r w:rsidRPr="00E05920">
        <w:t xml:space="preserve"> </w:t>
      </w:r>
      <w:r>
        <w:t>har vidareutvecklats, kan påverka hur handlingen blir representerad på skärmen eller vid en utskrift. Även ändringar i det system genom vilket handlingen läses (bildvisaren) kan påverka representationen av handlingen. Kontrollen kan också visa om någon avsiktligt har ändrat kopian.</w:t>
      </w:r>
    </w:p>
  </w:footnote>
  <w:footnote w:id="4">
    <w:p w:rsidR="00CB0080" w:rsidRDefault="00CB0080" w:rsidP="003E4AD2">
      <w:pPr>
        <w:pStyle w:val="Fotnotstext"/>
      </w:pPr>
      <w:r>
        <w:rPr>
          <w:rStyle w:val="Fotnotsreferens"/>
        </w:rPr>
        <w:footnoteRef/>
      </w:r>
      <w:r w:rsidRPr="00E53753">
        <w:rPr>
          <w:lang w:val="en-US"/>
        </w:rPr>
        <w:t xml:space="preserve"> Optisk teckenläsning, Optical Character Recognition (OCR). </w:t>
      </w:r>
      <w:r w:rsidRPr="003E4AD2">
        <w:t xml:space="preserve">OCR-programvaran innehåller en algoritm som antingen känner </w:t>
      </w:r>
      <w:r>
        <w:t xml:space="preserve">igen tecknet (bokstaven, siffran osv) genom det </w:t>
      </w:r>
      <w:r w:rsidRPr="003E4AD2">
        <w:t>mönst</w:t>
      </w:r>
      <w:r>
        <w:t>e</w:t>
      </w:r>
      <w:r w:rsidRPr="003E4AD2">
        <w:t>r som de</w:t>
      </w:r>
      <w:r>
        <w:t xml:space="preserve"> digitala pixlarna bildar eller</w:t>
      </w:r>
      <w:r w:rsidRPr="003E4AD2">
        <w:t xml:space="preserve"> </w:t>
      </w:r>
      <w:r>
        <w:t xml:space="preserve">själva </w:t>
      </w:r>
      <w:r w:rsidRPr="003E4AD2">
        <w:t>bilden av t</w:t>
      </w:r>
      <w:r>
        <w:t>ecknet. Programmet exporterar denna tolkning, analys,</w:t>
      </w:r>
      <w:r w:rsidRPr="003E4AD2">
        <w:t xml:space="preserve"> </w:t>
      </w:r>
      <w:r>
        <w:t xml:space="preserve">till text som kan vara Unicode- eller </w:t>
      </w:r>
      <w:r w:rsidRPr="003E4AD2">
        <w:t>ASCII</w:t>
      </w:r>
      <w:r>
        <w:t>-kodad. Det rör sig då inte längre enbart om en bild av handlingen</w:t>
      </w:r>
      <w:r w:rsidRPr="003E4AD2">
        <w:t xml:space="preserve">. </w:t>
      </w:r>
      <w:r>
        <w:t>Vid tolkningen kan programmet också fånga in metadata om handlingen som antingen sedan blir inbäddad i handlingen eller som lagras i anslutning till handlingen</w:t>
      </w:r>
      <w:r w:rsidRPr="003E4AD2">
        <w:t>.</w:t>
      </w:r>
      <w:r>
        <w:t xml:space="preserve"> </w:t>
      </w:r>
    </w:p>
    <w:p w:rsidR="00CB0080" w:rsidRDefault="00CB0080" w:rsidP="003E4AD2">
      <w:pPr>
        <w:pStyle w:val="Fotnotstext"/>
      </w:pPr>
      <w:r>
        <w:t xml:space="preserve">    I samband med skanningen kan programvaran tillåta en manuell redigering av den handling som är resultatet av OCR-skanningen.</w:t>
      </w:r>
      <w:r w:rsidRPr="007B4EFE">
        <w:t xml:space="preserve"> </w:t>
      </w:r>
      <w:r>
        <w:t>Programvaran kan innehålla ett lexikon som känner igen de ord som tecknen bildar och felmarkera ord som inte ingår i lexikonet.</w:t>
      </w:r>
    </w:p>
    <w:p w:rsidR="00CB0080" w:rsidRDefault="00CB0080" w:rsidP="003E4AD2">
      <w:pPr>
        <w:pStyle w:val="Fotnotstext"/>
      </w:pPr>
      <w:r>
        <w:t xml:space="preserve">    Det finns även programvaror för tolkning av handskriven text, vilket ibland kallas för ICR (Intelligent </w:t>
      </w:r>
      <w:r w:rsidRPr="000511B5">
        <w:t>Character Recognition</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A30" w:rsidRDefault="00210A30">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0105" o:spid="_x0000_s2054" type="#_x0000_t136" style="position:absolute;margin-left:0;margin-top:0;width:426.35pt;height:213.15pt;rotation:315;z-index:-251655168;mso-position-horizontal:center;mso-position-horizontal-relative:margin;mso-position-vertical:center;mso-position-vertical-relative:margin" o:allowincell="f" fillcolor="#e7e6e6 [3214]" stroked="f">
          <v:fill opacity=".5"/>
          <v:textpath style="font-family:&quot;Calibri&quot;;font-size:1pt" string="UTKAS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080" w:rsidRDefault="00210A30">
    <w:pPr>
      <w:pStyle w:val="Sidhuvud"/>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0106" o:spid="_x0000_s2055" type="#_x0000_t136" style="position:absolute;left:0;text-align:left;margin-left:0;margin-top:0;width:426.35pt;height:213.15pt;rotation:315;z-index:-251653120;mso-position-horizontal:center;mso-position-horizontal-relative:margin;mso-position-vertical:center;mso-position-vertical-relative:margin" o:allowincell="f" fillcolor="#e7e6e6 [3214]" stroked="f">
          <v:fill opacity=".5"/>
          <v:textpath style="font-family:&quot;Calibri&quot;;font-size:1pt" string="UTKAST"/>
        </v:shape>
      </w:pict>
    </w:r>
    <w:sdt>
      <w:sdtPr>
        <w:id w:val="1398871766"/>
        <w:docPartObj>
          <w:docPartGallery w:val="Page Numbers (Top of Page)"/>
          <w:docPartUnique/>
        </w:docPartObj>
      </w:sdtPr>
      <w:sdtEndPr/>
      <w:sdtContent>
        <w:r w:rsidR="00CB0080">
          <w:fldChar w:fldCharType="begin"/>
        </w:r>
        <w:r w:rsidR="00CB0080">
          <w:instrText>PAGE   \* MERGEFORMAT</w:instrText>
        </w:r>
        <w:r w:rsidR="00CB0080">
          <w:fldChar w:fldCharType="separate"/>
        </w:r>
        <w:r w:rsidR="005838B2">
          <w:rPr>
            <w:noProof/>
          </w:rPr>
          <w:t>21</w:t>
        </w:r>
        <w:r w:rsidR="00CB0080">
          <w:fldChar w:fldCharType="end"/>
        </w:r>
      </w:sdtContent>
    </w:sdt>
  </w:p>
  <w:p w:rsidR="00CB0080" w:rsidRDefault="00CB008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A30" w:rsidRDefault="00210A30">
    <w:pPr>
      <w:pStyle w:val="Sidhuvu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0104" o:spid="_x0000_s2053" type="#_x0000_t136" style="position:absolute;margin-left:0;margin-top:0;width:426.35pt;height:213.15pt;rotation:315;z-index:-251657216;mso-position-horizontal:center;mso-position-horizontal-relative:margin;mso-position-vertical:center;mso-position-vertical-relative:margin" o:allowincell="f" fillcolor="#e7e6e6 [3214]" stroked="f">
          <v:fill opacity=".5"/>
          <v:textpath style="font-family:&quot;Calibri&quot;;font-size:1pt" string="UTKAS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6E0"/>
    <w:multiLevelType w:val="hybridMultilevel"/>
    <w:tmpl w:val="452036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184E53"/>
    <w:multiLevelType w:val="hybridMultilevel"/>
    <w:tmpl w:val="F6388C22"/>
    <w:lvl w:ilvl="0" w:tplc="7B9A47CE">
      <w:start w:val="1"/>
      <w:numFmt w:val="bullet"/>
      <w:lvlText w:val=""/>
      <w:lvlJc w:val="left"/>
      <w:pPr>
        <w:ind w:left="720" w:hanging="360"/>
      </w:pPr>
      <w:rPr>
        <w:rFonts w:ascii="Symbol" w:hAnsi="Symbol" w:hint="default"/>
      </w:rPr>
    </w:lvl>
    <w:lvl w:ilvl="1" w:tplc="7B9A47CE">
      <w:start w:val="1"/>
      <w:numFmt w:val="bullet"/>
      <w:lvlText w:val=""/>
      <w:lvlJc w:val="left"/>
      <w:pPr>
        <w:ind w:left="1440" w:hanging="360"/>
      </w:pPr>
      <w:rPr>
        <w:rFonts w:ascii="Symbol" w:hAnsi="Symbol" w:hint="default"/>
      </w:rPr>
    </w:lvl>
    <w:lvl w:ilvl="2" w:tplc="7B9A47CE">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8A7260"/>
    <w:multiLevelType w:val="hybridMultilevel"/>
    <w:tmpl w:val="5DBEA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1161B25"/>
    <w:multiLevelType w:val="hybridMultilevel"/>
    <w:tmpl w:val="3830171E"/>
    <w:lvl w:ilvl="0" w:tplc="7B9A47CE">
      <w:start w:val="1"/>
      <w:numFmt w:val="bullet"/>
      <w:lvlText w:val=""/>
      <w:lvlJc w:val="left"/>
      <w:pPr>
        <w:ind w:left="720" w:hanging="360"/>
      </w:pPr>
      <w:rPr>
        <w:rFonts w:ascii="Symbol" w:hAnsi="Symbol" w:hint="default"/>
      </w:rPr>
    </w:lvl>
    <w:lvl w:ilvl="1" w:tplc="7B9A47CE">
      <w:start w:val="1"/>
      <w:numFmt w:val="bullet"/>
      <w:lvlText w:val=""/>
      <w:lvlJc w:val="left"/>
      <w:pPr>
        <w:ind w:left="1440" w:hanging="360"/>
      </w:pPr>
      <w:rPr>
        <w:rFonts w:ascii="Symbol" w:hAnsi="Symbol" w:hint="default"/>
      </w:rPr>
    </w:lvl>
    <w:lvl w:ilvl="2" w:tplc="7B9A47CE">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DE146F"/>
    <w:multiLevelType w:val="hybridMultilevel"/>
    <w:tmpl w:val="87DA35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7B5424"/>
    <w:multiLevelType w:val="hybridMultilevel"/>
    <w:tmpl w:val="5C72EE1A"/>
    <w:lvl w:ilvl="0" w:tplc="041D0001">
      <w:start w:val="1"/>
      <w:numFmt w:val="bullet"/>
      <w:lvlText w:val=""/>
      <w:lvlJc w:val="left"/>
      <w:pPr>
        <w:ind w:left="766" w:hanging="360"/>
      </w:pPr>
      <w:rPr>
        <w:rFonts w:ascii="Symbol" w:hAnsi="Symbol" w:hint="default"/>
      </w:rPr>
    </w:lvl>
    <w:lvl w:ilvl="1" w:tplc="041D0003" w:tentative="1">
      <w:start w:val="1"/>
      <w:numFmt w:val="bullet"/>
      <w:lvlText w:val="o"/>
      <w:lvlJc w:val="left"/>
      <w:pPr>
        <w:ind w:left="1486" w:hanging="360"/>
      </w:pPr>
      <w:rPr>
        <w:rFonts w:ascii="Courier New" w:hAnsi="Courier New" w:cs="Courier New" w:hint="default"/>
      </w:rPr>
    </w:lvl>
    <w:lvl w:ilvl="2" w:tplc="041D0005" w:tentative="1">
      <w:start w:val="1"/>
      <w:numFmt w:val="bullet"/>
      <w:lvlText w:val=""/>
      <w:lvlJc w:val="left"/>
      <w:pPr>
        <w:ind w:left="2206" w:hanging="360"/>
      </w:pPr>
      <w:rPr>
        <w:rFonts w:ascii="Wingdings" w:hAnsi="Wingdings" w:hint="default"/>
      </w:rPr>
    </w:lvl>
    <w:lvl w:ilvl="3" w:tplc="041D0001" w:tentative="1">
      <w:start w:val="1"/>
      <w:numFmt w:val="bullet"/>
      <w:lvlText w:val=""/>
      <w:lvlJc w:val="left"/>
      <w:pPr>
        <w:ind w:left="2926" w:hanging="360"/>
      </w:pPr>
      <w:rPr>
        <w:rFonts w:ascii="Symbol" w:hAnsi="Symbol" w:hint="default"/>
      </w:rPr>
    </w:lvl>
    <w:lvl w:ilvl="4" w:tplc="041D0003" w:tentative="1">
      <w:start w:val="1"/>
      <w:numFmt w:val="bullet"/>
      <w:lvlText w:val="o"/>
      <w:lvlJc w:val="left"/>
      <w:pPr>
        <w:ind w:left="3646" w:hanging="360"/>
      </w:pPr>
      <w:rPr>
        <w:rFonts w:ascii="Courier New" w:hAnsi="Courier New" w:cs="Courier New" w:hint="default"/>
      </w:rPr>
    </w:lvl>
    <w:lvl w:ilvl="5" w:tplc="041D0005" w:tentative="1">
      <w:start w:val="1"/>
      <w:numFmt w:val="bullet"/>
      <w:lvlText w:val=""/>
      <w:lvlJc w:val="left"/>
      <w:pPr>
        <w:ind w:left="4366" w:hanging="360"/>
      </w:pPr>
      <w:rPr>
        <w:rFonts w:ascii="Wingdings" w:hAnsi="Wingdings" w:hint="default"/>
      </w:rPr>
    </w:lvl>
    <w:lvl w:ilvl="6" w:tplc="041D0001" w:tentative="1">
      <w:start w:val="1"/>
      <w:numFmt w:val="bullet"/>
      <w:lvlText w:val=""/>
      <w:lvlJc w:val="left"/>
      <w:pPr>
        <w:ind w:left="5086" w:hanging="360"/>
      </w:pPr>
      <w:rPr>
        <w:rFonts w:ascii="Symbol" w:hAnsi="Symbol" w:hint="default"/>
      </w:rPr>
    </w:lvl>
    <w:lvl w:ilvl="7" w:tplc="041D0003" w:tentative="1">
      <w:start w:val="1"/>
      <w:numFmt w:val="bullet"/>
      <w:lvlText w:val="o"/>
      <w:lvlJc w:val="left"/>
      <w:pPr>
        <w:ind w:left="5806" w:hanging="360"/>
      </w:pPr>
      <w:rPr>
        <w:rFonts w:ascii="Courier New" w:hAnsi="Courier New" w:cs="Courier New" w:hint="default"/>
      </w:rPr>
    </w:lvl>
    <w:lvl w:ilvl="8" w:tplc="041D0005" w:tentative="1">
      <w:start w:val="1"/>
      <w:numFmt w:val="bullet"/>
      <w:lvlText w:val=""/>
      <w:lvlJc w:val="left"/>
      <w:pPr>
        <w:ind w:left="6526" w:hanging="360"/>
      </w:pPr>
      <w:rPr>
        <w:rFonts w:ascii="Wingdings" w:hAnsi="Wingdings" w:hint="default"/>
      </w:rPr>
    </w:lvl>
  </w:abstractNum>
  <w:abstractNum w:abstractNumId="6" w15:restartNumberingAfterBreak="0">
    <w:nsid w:val="157B4FE3"/>
    <w:multiLevelType w:val="hybridMultilevel"/>
    <w:tmpl w:val="01F220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626435"/>
    <w:multiLevelType w:val="hybridMultilevel"/>
    <w:tmpl w:val="34F2BA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7746A69"/>
    <w:multiLevelType w:val="hybridMultilevel"/>
    <w:tmpl w:val="2E562824"/>
    <w:lvl w:ilvl="0" w:tplc="327E79EC">
      <w:start w:val="1"/>
      <w:numFmt w:val="bullet"/>
      <w:lvlText w:val="•"/>
      <w:lvlJc w:val="left"/>
      <w:pPr>
        <w:tabs>
          <w:tab w:val="num" w:pos="720"/>
        </w:tabs>
        <w:ind w:left="720" w:hanging="360"/>
      </w:pPr>
      <w:rPr>
        <w:rFonts w:ascii="Times New Roman" w:hAnsi="Times New Roman" w:hint="default"/>
      </w:rPr>
    </w:lvl>
    <w:lvl w:ilvl="1" w:tplc="BACA5FDA" w:tentative="1">
      <w:start w:val="1"/>
      <w:numFmt w:val="bullet"/>
      <w:lvlText w:val="•"/>
      <w:lvlJc w:val="left"/>
      <w:pPr>
        <w:tabs>
          <w:tab w:val="num" w:pos="1440"/>
        </w:tabs>
        <w:ind w:left="1440" w:hanging="360"/>
      </w:pPr>
      <w:rPr>
        <w:rFonts w:ascii="Times New Roman" w:hAnsi="Times New Roman" w:hint="default"/>
      </w:rPr>
    </w:lvl>
    <w:lvl w:ilvl="2" w:tplc="9D84430C" w:tentative="1">
      <w:start w:val="1"/>
      <w:numFmt w:val="bullet"/>
      <w:lvlText w:val="•"/>
      <w:lvlJc w:val="left"/>
      <w:pPr>
        <w:tabs>
          <w:tab w:val="num" w:pos="2160"/>
        </w:tabs>
        <w:ind w:left="2160" w:hanging="360"/>
      </w:pPr>
      <w:rPr>
        <w:rFonts w:ascii="Times New Roman" w:hAnsi="Times New Roman" w:hint="default"/>
      </w:rPr>
    </w:lvl>
    <w:lvl w:ilvl="3" w:tplc="98A4336E" w:tentative="1">
      <w:start w:val="1"/>
      <w:numFmt w:val="bullet"/>
      <w:lvlText w:val="•"/>
      <w:lvlJc w:val="left"/>
      <w:pPr>
        <w:tabs>
          <w:tab w:val="num" w:pos="2880"/>
        </w:tabs>
        <w:ind w:left="2880" w:hanging="360"/>
      </w:pPr>
      <w:rPr>
        <w:rFonts w:ascii="Times New Roman" w:hAnsi="Times New Roman" w:hint="default"/>
      </w:rPr>
    </w:lvl>
    <w:lvl w:ilvl="4" w:tplc="7BC4989E" w:tentative="1">
      <w:start w:val="1"/>
      <w:numFmt w:val="bullet"/>
      <w:lvlText w:val="•"/>
      <w:lvlJc w:val="left"/>
      <w:pPr>
        <w:tabs>
          <w:tab w:val="num" w:pos="3600"/>
        </w:tabs>
        <w:ind w:left="3600" w:hanging="360"/>
      </w:pPr>
      <w:rPr>
        <w:rFonts w:ascii="Times New Roman" w:hAnsi="Times New Roman" w:hint="default"/>
      </w:rPr>
    </w:lvl>
    <w:lvl w:ilvl="5" w:tplc="884A094E" w:tentative="1">
      <w:start w:val="1"/>
      <w:numFmt w:val="bullet"/>
      <w:lvlText w:val="•"/>
      <w:lvlJc w:val="left"/>
      <w:pPr>
        <w:tabs>
          <w:tab w:val="num" w:pos="4320"/>
        </w:tabs>
        <w:ind w:left="4320" w:hanging="360"/>
      </w:pPr>
      <w:rPr>
        <w:rFonts w:ascii="Times New Roman" w:hAnsi="Times New Roman" w:hint="default"/>
      </w:rPr>
    </w:lvl>
    <w:lvl w:ilvl="6" w:tplc="3D2C50F4" w:tentative="1">
      <w:start w:val="1"/>
      <w:numFmt w:val="bullet"/>
      <w:lvlText w:val="•"/>
      <w:lvlJc w:val="left"/>
      <w:pPr>
        <w:tabs>
          <w:tab w:val="num" w:pos="5040"/>
        </w:tabs>
        <w:ind w:left="5040" w:hanging="360"/>
      </w:pPr>
      <w:rPr>
        <w:rFonts w:ascii="Times New Roman" w:hAnsi="Times New Roman" w:hint="default"/>
      </w:rPr>
    </w:lvl>
    <w:lvl w:ilvl="7" w:tplc="F0324750" w:tentative="1">
      <w:start w:val="1"/>
      <w:numFmt w:val="bullet"/>
      <w:lvlText w:val="•"/>
      <w:lvlJc w:val="left"/>
      <w:pPr>
        <w:tabs>
          <w:tab w:val="num" w:pos="5760"/>
        </w:tabs>
        <w:ind w:left="5760" w:hanging="360"/>
      </w:pPr>
      <w:rPr>
        <w:rFonts w:ascii="Times New Roman" w:hAnsi="Times New Roman" w:hint="default"/>
      </w:rPr>
    </w:lvl>
    <w:lvl w:ilvl="8" w:tplc="2B942CE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F93CF8"/>
    <w:multiLevelType w:val="hybridMultilevel"/>
    <w:tmpl w:val="694E512A"/>
    <w:lvl w:ilvl="0" w:tplc="041D0001">
      <w:start w:val="1"/>
      <w:numFmt w:val="bullet"/>
      <w:lvlText w:val=""/>
      <w:lvlJc w:val="left"/>
      <w:pPr>
        <w:ind w:left="774" w:hanging="360"/>
      </w:pPr>
      <w:rPr>
        <w:rFonts w:ascii="Symbol" w:hAnsi="Symbol" w:hint="default"/>
      </w:rPr>
    </w:lvl>
    <w:lvl w:ilvl="1" w:tplc="041D0003">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10" w15:restartNumberingAfterBreak="0">
    <w:nsid w:val="1F152BA2"/>
    <w:multiLevelType w:val="hybridMultilevel"/>
    <w:tmpl w:val="311437A0"/>
    <w:lvl w:ilvl="0" w:tplc="84C27ED6">
      <w:start w:val="1"/>
      <w:numFmt w:val="bullet"/>
      <w:lvlText w:val="•"/>
      <w:lvlJc w:val="left"/>
      <w:pPr>
        <w:tabs>
          <w:tab w:val="num" w:pos="720"/>
        </w:tabs>
        <w:ind w:left="720" w:hanging="360"/>
      </w:pPr>
      <w:rPr>
        <w:rFonts w:ascii="Times New Roman" w:hAnsi="Times New Roman" w:hint="default"/>
      </w:rPr>
    </w:lvl>
    <w:lvl w:ilvl="1" w:tplc="44C6AFCC" w:tentative="1">
      <w:start w:val="1"/>
      <w:numFmt w:val="bullet"/>
      <w:lvlText w:val="•"/>
      <w:lvlJc w:val="left"/>
      <w:pPr>
        <w:tabs>
          <w:tab w:val="num" w:pos="1440"/>
        </w:tabs>
        <w:ind w:left="1440" w:hanging="360"/>
      </w:pPr>
      <w:rPr>
        <w:rFonts w:ascii="Times New Roman" w:hAnsi="Times New Roman" w:hint="default"/>
      </w:rPr>
    </w:lvl>
    <w:lvl w:ilvl="2" w:tplc="995CCE9C" w:tentative="1">
      <w:start w:val="1"/>
      <w:numFmt w:val="bullet"/>
      <w:lvlText w:val="•"/>
      <w:lvlJc w:val="left"/>
      <w:pPr>
        <w:tabs>
          <w:tab w:val="num" w:pos="2160"/>
        </w:tabs>
        <w:ind w:left="2160" w:hanging="360"/>
      </w:pPr>
      <w:rPr>
        <w:rFonts w:ascii="Times New Roman" w:hAnsi="Times New Roman" w:hint="default"/>
      </w:rPr>
    </w:lvl>
    <w:lvl w:ilvl="3" w:tplc="BA82C6CE" w:tentative="1">
      <w:start w:val="1"/>
      <w:numFmt w:val="bullet"/>
      <w:lvlText w:val="•"/>
      <w:lvlJc w:val="left"/>
      <w:pPr>
        <w:tabs>
          <w:tab w:val="num" w:pos="2880"/>
        </w:tabs>
        <w:ind w:left="2880" w:hanging="360"/>
      </w:pPr>
      <w:rPr>
        <w:rFonts w:ascii="Times New Roman" w:hAnsi="Times New Roman" w:hint="default"/>
      </w:rPr>
    </w:lvl>
    <w:lvl w:ilvl="4" w:tplc="8952A026" w:tentative="1">
      <w:start w:val="1"/>
      <w:numFmt w:val="bullet"/>
      <w:lvlText w:val="•"/>
      <w:lvlJc w:val="left"/>
      <w:pPr>
        <w:tabs>
          <w:tab w:val="num" w:pos="3600"/>
        </w:tabs>
        <w:ind w:left="3600" w:hanging="360"/>
      </w:pPr>
      <w:rPr>
        <w:rFonts w:ascii="Times New Roman" w:hAnsi="Times New Roman" w:hint="default"/>
      </w:rPr>
    </w:lvl>
    <w:lvl w:ilvl="5" w:tplc="6512FCA8" w:tentative="1">
      <w:start w:val="1"/>
      <w:numFmt w:val="bullet"/>
      <w:lvlText w:val="•"/>
      <w:lvlJc w:val="left"/>
      <w:pPr>
        <w:tabs>
          <w:tab w:val="num" w:pos="4320"/>
        </w:tabs>
        <w:ind w:left="4320" w:hanging="360"/>
      </w:pPr>
      <w:rPr>
        <w:rFonts w:ascii="Times New Roman" w:hAnsi="Times New Roman" w:hint="default"/>
      </w:rPr>
    </w:lvl>
    <w:lvl w:ilvl="6" w:tplc="46AE177E" w:tentative="1">
      <w:start w:val="1"/>
      <w:numFmt w:val="bullet"/>
      <w:lvlText w:val="•"/>
      <w:lvlJc w:val="left"/>
      <w:pPr>
        <w:tabs>
          <w:tab w:val="num" w:pos="5040"/>
        </w:tabs>
        <w:ind w:left="5040" w:hanging="360"/>
      </w:pPr>
      <w:rPr>
        <w:rFonts w:ascii="Times New Roman" w:hAnsi="Times New Roman" w:hint="default"/>
      </w:rPr>
    </w:lvl>
    <w:lvl w:ilvl="7" w:tplc="BB727434" w:tentative="1">
      <w:start w:val="1"/>
      <w:numFmt w:val="bullet"/>
      <w:lvlText w:val="•"/>
      <w:lvlJc w:val="left"/>
      <w:pPr>
        <w:tabs>
          <w:tab w:val="num" w:pos="5760"/>
        </w:tabs>
        <w:ind w:left="5760" w:hanging="360"/>
      </w:pPr>
      <w:rPr>
        <w:rFonts w:ascii="Times New Roman" w:hAnsi="Times New Roman" w:hint="default"/>
      </w:rPr>
    </w:lvl>
    <w:lvl w:ilvl="8" w:tplc="585C41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392392"/>
    <w:multiLevelType w:val="hybridMultilevel"/>
    <w:tmpl w:val="946C9E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30E02E0"/>
    <w:multiLevelType w:val="hybridMultilevel"/>
    <w:tmpl w:val="EDA21C58"/>
    <w:lvl w:ilvl="0" w:tplc="041D0001">
      <w:start w:val="1"/>
      <w:numFmt w:val="bullet"/>
      <w:lvlText w:val=""/>
      <w:lvlJc w:val="left"/>
      <w:pPr>
        <w:ind w:left="773" w:hanging="360"/>
      </w:pPr>
      <w:rPr>
        <w:rFonts w:ascii="Symbol" w:hAnsi="Symbol" w:hint="default"/>
      </w:rPr>
    </w:lvl>
    <w:lvl w:ilvl="1" w:tplc="041D0003" w:tentative="1">
      <w:start w:val="1"/>
      <w:numFmt w:val="bullet"/>
      <w:lvlText w:val="o"/>
      <w:lvlJc w:val="left"/>
      <w:pPr>
        <w:ind w:left="1493" w:hanging="360"/>
      </w:pPr>
      <w:rPr>
        <w:rFonts w:ascii="Courier New" w:hAnsi="Courier New" w:cs="Courier New" w:hint="default"/>
      </w:rPr>
    </w:lvl>
    <w:lvl w:ilvl="2" w:tplc="041D0005" w:tentative="1">
      <w:start w:val="1"/>
      <w:numFmt w:val="bullet"/>
      <w:lvlText w:val=""/>
      <w:lvlJc w:val="left"/>
      <w:pPr>
        <w:ind w:left="2213" w:hanging="360"/>
      </w:pPr>
      <w:rPr>
        <w:rFonts w:ascii="Wingdings" w:hAnsi="Wingdings" w:hint="default"/>
      </w:rPr>
    </w:lvl>
    <w:lvl w:ilvl="3" w:tplc="041D0001" w:tentative="1">
      <w:start w:val="1"/>
      <w:numFmt w:val="bullet"/>
      <w:lvlText w:val=""/>
      <w:lvlJc w:val="left"/>
      <w:pPr>
        <w:ind w:left="2933" w:hanging="360"/>
      </w:pPr>
      <w:rPr>
        <w:rFonts w:ascii="Symbol" w:hAnsi="Symbol" w:hint="default"/>
      </w:rPr>
    </w:lvl>
    <w:lvl w:ilvl="4" w:tplc="041D0003" w:tentative="1">
      <w:start w:val="1"/>
      <w:numFmt w:val="bullet"/>
      <w:lvlText w:val="o"/>
      <w:lvlJc w:val="left"/>
      <w:pPr>
        <w:ind w:left="3653" w:hanging="360"/>
      </w:pPr>
      <w:rPr>
        <w:rFonts w:ascii="Courier New" w:hAnsi="Courier New" w:cs="Courier New" w:hint="default"/>
      </w:rPr>
    </w:lvl>
    <w:lvl w:ilvl="5" w:tplc="041D0005" w:tentative="1">
      <w:start w:val="1"/>
      <w:numFmt w:val="bullet"/>
      <w:lvlText w:val=""/>
      <w:lvlJc w:val="left"/>
      <w:pPr>
        <w:ind w:left="4373" w:hanging="360"/>
      </w:pPr>
      <w:rPr>
        <w:rFonts w:ascii="Wingdings" w:hAnsi="Wingdings" w:hint="default"/>
      </w:rPr>
    </w:lvl>
    <w:lvl w:ilvl="6" w:tplc="041D0001" w:tentative="1">
      <w:start w:val="1"/>
      <w:numFmt w:val="bullet"/>
      <w:lvlText w:val=""/>
      <w:lvlJc w:val="left"/>
      <w:pPr>
        <w:ind w:left="5093" w:hanging="360"/>
      </w:pPr>
      <w:rPr>
        <w:rFonts w:ascii="Symbol" w:hAnsi="Symbol" w:hint="default"/>
      </w:rPr>
    </w:lvl>
    <w:lvl w:ilvl="7" w:tplc="041D0003" w:tentative="1">
      <w:start w:val="1"/>
      <w:numFmt w:val="bullet"/>
      <w:lvlText w:val="o"/>
      <w:lvlJc w:val="left"/>
      <w:pPr>
        <w:ind w:left="5813" w:hanging="360"/>
      </w:pPr>
      <w:rPr>
        <w:rFonts w:ascii="Courier New" w:hAnsi="Courier New" w:cs="Courier New" w:hint="default"/>
      </w:rPr>
    </w:lvl>
    <w:lvl w:ilvl="8" w:tplc="041D0005" w:tentative="1">
      <w:start w:val="1"/>
      <w:numFmt w:val="bullet"/>
      <w:lvlText w:val=""/>
      <w:lvlJc w:val="left"/>
      <w:pPr>
        <w:ind w:left="6533" w:hanging="360"/>
      </w:pPr>
      <w:rPr>
        <w:rFonts w:ascii="Wingdings" w:hAnsi="Wingdings" w:hint="default"/>
      </w:rPr>
    </w:lvl>
  </w:abstractNum>
  <w:abstractNum w:abstractNumId="13" w15:restartNumberingAfterBreak="0">
    <w:nsid w:val="25420543"/>
    <w:multiLevelType w:val="hybridMultilevel"/>
    <w:tmpl w:val="93CEBF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413C1A"/>
    <w:multiLevelType w:val="hybridMultilevel"/>
    <w:tmpl w:val="E9E827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943AE0"/>
    <w:multiLevelType w:val="hybridMultilevel"/>
    <w:tmpl w:val="E108B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702F03"/>
    <w:multiLevelType w:val="hybridMultilevel"/>
    <w:tmpl w:val="90DA96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ECF0721"/>
    <w:multiLevelType w:val="hybridMultilevel"/>
    <w:tmpl w:val="73D072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FD82EF2"/>
    <w:multiLevelType w:val="hybridMultilevel"/>
    <w:tmpl w:val="57BC1A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1A94ADD"/>
    <w:multiLevelType w:val="hybridMultilevel"/>
    <w:tmpl w:val="AF9ED7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2675988"/>
    <w:multiLevelType w:val="hybridMultilevel"/>
    <w:tmpl w:val="DDF6C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8820897"/>
    <w:multiLevelType w:val="hybridMultilevel"/>
    <w:tmpl w:val="996E9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959546D"/>
    <w:multiLevelType w:val="hybridMultilevel"/>
    <w:tmpl w:val="6202408C"/>
    <w:lvl w:ilvl="0" w:tplc="7B9A47CE">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EFF714A"/>
    <w:multiLevelType w:val="hybridMultilevel"/>
    <w:tmpl w:val="05B43A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0D216B"/>
    <w:multiLevelType w:val="hybridMultilevel"/>
    <w:tmpl w:val="945270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8A3F0C"/>
    <w:multiLevelType w:val="hybridMultilevel"/>
    <w:tmpl w:val="C144F0A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1655618"/>
    <w:multiLevelType w:val="hybridMultilevel"/>
    <w:tmpl w:val="7DCED2F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40E74F3"/>
    <w:multiLevelType w:val="hybridMultilevel"/>
    <w:tmpl w:val="182C9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951B1E"/>
    <w:multiLevelType w:val="hybridMultilevel"/>
    <w:tmpl w:val="2CF03D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44B4FEC"/>
    <w:multiLevelType w:val="hybridMultilevel"/>
    <w:tmpl w:val="CE92555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6553681D"/>
    <w:multiLevelType w:val="hybridMultilevel"/>
    <w:tmpl w:val="EA48576A"/>
    <w:lvl w:ilvl="0" w:tplc="7B9A47CE">
      <w:start w:val="1"/>
      <w:numFmt w:val="bullet"/>
      <w:lvlText w:val=""/>
      <w:lvlJc w:val="left"/>
      <w:pPr>
        <w:ind w:left="720" w:hanging="360"/>
      </w:pPr>
      <w:rPr>
        <w:rFonts w:ascii="Symbol" w:hAnsi="Symbol" w:hint="default"/>
      </w:rPr>
    </w:lvl>
    <w:lvl w:ilvl="1" w:tplc="7B9A47CE">
      <w:start w:val="1"/>
      <w:numFmt w:val="bullet"/>
      <w:lvlText w:val=""/>
      <w:lvlJc w:val="left"/>
      <w:pPr>
        <w:ind w:left="1440" w:hanging="360"/>
      </w:pPr>
      <w:rPr>
        <w:rFonts w:ascii="Symbol" w:hAnsi="Symbol" w:hint="default"/>
      </w:rPr>
    </w:lvl>
    <w:lvl w:ilvl="2" w:tplc="7B9A47CE">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8751C97"/>
    <w:multiLevelType w:val="hybridMultilevel"/>
    <w:tmpl w:val="01AC9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9594951"/>
    <w:multiLevelType w:val="hybridMultilevel"/>
    <w:tmpl w:val="CD9C71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F166DEF"/>
    <w:multiLevelType w:val="hybridMultilevel"/>
    <w:tmpl w:val="7262A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F5C5DE7"/>
    <w:multiLevelType w:val="hybridMultilevel"/>
    <w:tmpl w:val="3D52D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2BE2666"/>
    <w:multiLevelType w:val="hybridMultilevel"/>
    <w:tmpl w:val="8F484C34"/>
    <w:lvl w:ilvl="0" w:tplc="BFF83658">
      <w:start w:val="1"/>
      <w:numFmt w:val="bullet"/>
      <w:lvlText w:val="•"/>
      <w:lvlJc w:val="left"/>
      <w:pPr>
        <w:tabs>
          <w:tab w:val="num" w:pos="720"/>
        </w:tabs>
        <w:ind w:left="720" w:hanging="360"/>
      </w:pPr>
      <w:rPr>
        <w:rFonts w:ascii="Arial" w:hAnsi="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E6A0440"/>
    <w:multiLevelType w:val="hybridMultilevel"/>
    <w:tmpl w:val="811A69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FE0195F"/>
    <w:multiLevelType w:val="hybridMultilevel"/>
    <w:tmpl w:val="29228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17"/>
  </w:num>
  <w:num w:numId="4">
    <w:abstractNumId w:val="20"/>
  </w:num>
  <w:num w:numId="5">
    <w:abstractNumId w:val="29"/>
  </w:num>
  <w:num w:numId="6">
    <w:abstractNumId w:val="6"/>
  </w:num>
  <w:num w:numId="7">
    <w:abstractNumId w:val="0"/>
  </w:num>
  <w:num w:numId="8">
    <w:abstractNumId w:val="36"/>
  </w:num>
  <w:num w:numId="9">
    <w:abstractNumId w:val="26"/>
  </w:num>
  <w:num w:numId="10">
    <w:abstractNumId w:val="9"/>
  </w:num>
  <w:num w:numId="11">
    <w:abstractNumId w:val="14"/>
  </w:num>
  <w:num w:numId="12">
    <w:abstractNumId w:val="32"/>
  </w:num>
  <w:num w:numId="13">
    <w:abstractNumId w:val="24"/>
  </w:num>
  <w:num w:numId="14">
    <w:abstractNumId w:val="28"/>
  </w:num>
  <w:num w:numId="15">
    <w:abstractNumId w:val="2"/>
  </w:num>
  <w:num w:numId="16">
    <w:abstractNumId w:val="23"/>
  </w:num>
  <w:num w:numId="17">
    <w:abstractNumId w:val="22"/>
  </w:num>
  <w:num w:numId="18">
    <w:abstractNumId w:val="1"/>
  </w:num>
  <w:num w:numId="19">
    <w:abstractNumId w:val="3"/>
  </w:num>
  <w:num w:numId="20">
    <w:abstractNumId w:val="30"/>
  </w:num>
  <w:num w:numId="21">
    <w:abstractNumId w:val="18"/>
  </w:num>
  <w:num w:numId="22">
    <w:abstractNumId w:val="31"/>
  </w:num>
  <w:num w:numId="23">
    <w:abstractNumId w:val="8"/>
  </w:num>
  <w:num w:numId="24">
    <w:abstractNumId w:val="10"/>
  </w:num>
  <w:num w:numId="25">
    <w:abstractNumId w:val="7"/>
  </w:num>
  <w:num w:numId="26">
    <w:abstractNumId w:val="21"/>
  </w:num>
  <w:num w:numId="27">
    <w:abstractNumId w:val="15"/>
  </w:num>
  <w:num w:numId="28">
    <w:abstractNumId w:val="13"/>
  </w:num>
  <w:num w:numId="29">
    <w:abstractNumId w:val="25"/>
  </w:num>
  <w:num w:numId="30">
    <w:abstractNumId w:val="11"/>
  </w:num>
  <w:num w:numId="31">
    <w:abstractNumId w:val="12"/>
  </w:num>
  <w:num w:numId="32">
    <w:abstractNumId w:val="16"/>
  </w:num>
  <w:num w:numId="33">
    <w:abstractNumId w:val="33"/>
  </w:num>
  <w:num w:numId="34">
    <w:abstractNumId w:val="19"/>
  </w:num>
  <w:num w:numId="35">
    <w:abstractNumId w:val="5"/>
  </w:num>
  <w:num w:numId="36">
    <w:abstractNumId w:val="37"/>
  </w:num>
  <w:num w:numId="37">
    <w:abstractNumId w:val="27"/>
  </w:num>
  <w:num w:numId="3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06"/>
    <w:rsid w:val="000009DD"/>
    <w:rsid w:val="00000CE6"/>
    <w:rsid w:val="00001A54"/>
    <w:rsid w:val="00001E04"/>
    <w:rsid w:val="00001E38"/>
    <w:rsid w:val="00002114"/>
    <w:rsid w:val="000027F1"/>
    <w:rsid w:val="00002DFB"/>
    <w:rsid w:val="00004A57"/>
    <w:rsid w:val="00004D76"/>
    <w:rsid w:val="000052AC"/>
    <w:rsid w:val="000060EF"/>
    <w:rsid w:val="00007FD5"/>
    <w:rsid w:val="0001060E"/>
    <w:rsid w:val="00011693"/>
    <w:rsid w:val="00011E65"/>
    <w:rsid w:val="00011FEC"/>
    <w:rsid w:val="000120A1"/>
    <w:rsid w:val="00012A3E"/>
    <w:rsid w:val="00013305"/>
    <w:rsid w:val="00013A99"/>
    <w:rsid w:val="00013BF5"/>
    <w:rsid w:val="0001435F"/>
    <w:rsid w:val="00015163"/>
    <w:rsid w:val="00015465"/>
    <w:rsid w:val="00015A06"/>
    <w:rsid w:val="00016827"/>
    <w:rsid w:val="00017B78"/>
    <w:rsid w:val="00020D29"/>
    <w:rsid w:val="00020F73"/>
    <w:rsid w:val="000224AC"/>
    <w:rsid w:val="0002389D"/>
    <w:rsid w:val="00024337"/>
    <w:rsid w:val="00024340"/>
    <w:rsid w:val="0002589B"/>
    <w:rsid w:val="0002617B"/>
    <w:rsid w:val="00026908"/>
    <w:rsid w:val="00026F16"/>
    <w:rsid w:val="00027047"/>
    <w:rsid w:val="00027512"/>
    <w:rsid w:val="0003043D"/>
    <w:rsid w:val="000313E9"/>
    <w:rsid w:val="000315AA"/>
    <w:rsid w:val="00031F9A"/>
    <w:rsid w:val="00032F41"/>
    <w:rsid w:val="0003323F"/>
    <w:rsid w:val="00034164"/>
    <w:rsid w:val="00034228"/>
    <w:rsid w:val="000354D3"/>
    <w:rsid w:val="00035C3E"/>
    <w:rsid w:val="00036073"/>
    <w:rsid w:val="000360F0"/>
    <w:rsid w:val="0003697A"/>
    <w:rsid w:val="000377A9"/>
    <w:rsid w:val="00037F28"/>
    <w:rsid w:val="00037FCD"/>
    <w:rsid w:val="000405BE"/>
    <w:rsid w:val="0004062E"/>
    <w:rsid w:val="00040C27"/>
    <w:rsid w:val="00041594"/>
    <w:rsid w:val="000417A1"/>
    <w:rsid w:val="00041BD1"/>
    <w:rsid w:val="00042029"/>
    <w:rsid w:val="00042402"/>
    <w:rsid w:val="00044649"/>
    <w:rsid w:val="00044704"/>
    <w:rsid w:val="000447DB"/>
    <w:rsid w:val="000450D5"/>
    <w:rsid w:val="00045F3B"/>
    <w:rsid w:val="00045FC2"/>
    <w:rsid w:val="00047010"/>
    <w:rsid w:val="000476BE"/>
    <w:rsid w:val="00047755"/>
    <w:rsid w:val="000477FF"/>
    <w:rsid w:val="000478A8"/>
    <w:rsid w:val="00047A83"/>
    <w:rsid w:val="00047C8D"/>
    <w:rsid w:val="000511B5"/>
    <w:rsid w:val="00051AE8"/>
    <w:rsid w:val="00052057"/>
    <w:rsid w:val="000544CD"/>
    <w:rsid w:val="00055B41"/>
    <w:rsid w:val="000563ED"/>
    <w:rsid w:val="0005766D"/>
    <w:rsid w:val="000577AE"/>
    <w:rsid w:val="000577CC"/>
    <w:rsid w:val="00057F86"/>
    <w:rsid w:val="00060E48"/>
    <w:rsid w:val="000610FA"/>
    <w:rsid w:val="0006256D"/>
    <w:rsid w:val="00063290"/>
    <w:rsid w:val="0006678A"/>
    <w:rsid w:val="0006733A"/>
    <w:rsid w:val="000674F4"/>
    <w:rsid w:val="00067D80"/>
    <w:rsid w:val="00070A66"/>
    <w:rsid w:val="0007277D"/>
    <w:rsid w:val="00072F6C"/>
    <w:rsid w:val="00073251"/>
    <w:rsid w:val="0007348D"/>
    <w:rsid w:val="00075A98"/>
    <w:rsid w:val="00076706"/>
    <w:rsid w:val="000777F9"/>
    <w:rsid w:val="0008094A"/>
    <w:rsid w:val="00080E9D"/>
    <w:rsid w:val="00080EB4"/>
    <w:rsid w:val="000817A8"/>
    <w:rsid w:val="00081B56"/>
    <w:rsid w:val="000835FB"/>
    <w:rsid w:val="00084231"/>
    <w:rsid w:val="00084F82"/>
    <w:rsid w:val="00087233"/>
    <w:rsid w:val="0008728F"/>
    <w:rsid w:val="000876FE"/>
    <w:rsid w:val="000916D0"/>
    <w:rsid w:val="00092A7C"/>
    <w:rsid w:val="0009415D"/>
    <w:rsid w:val="00094641"/>
    <w:rsid w:val="00094E32"/>
    <w:rsid w:val="00094F9B"/>
    <w:rsid w:val="00094FC3"/>
    <w:rsid w:val="000954AC"/>
    <w:rsid w:val="00096B36"/>
    <w:rsid w:val="00097424"/>
    <w:rsid w:val="00097DBE"/>
    <w:rsid w:val="000A03D0"/>
    <w:rsid w:val="000A050B"/>
    <w:rsid w:val="000A066E"/>
    <w:rsid w:val="000A22E5"/>
    <w:rsid w:val="000A2F76"/>
    <w:rsid w:val="000A311C"/>
    <w:rsid w:val="000A3C80"/>
    <w:rsid w:val="000A3F2B"/>
    <w:rsid w:val="000A64C8"/>
    <w:rsid w:val="000A67B6"/>
    <w:rsid w:val="000A6A1F"/>
    <w:rsid w:val="000B0101"/>
    <w:rsid w:val="000B1160"/>
    <w:rsid w:val="000B16CF"/>
    <w:rsid w:val="000B2085"/>
    <w:rsid w:val="000B23A3"/>
    <w:rsid w:val="000B24E8"/>
    <w:rsid w:val="000B3B7B"/>
    <w:rsid w:val="000B415C"/>
    <w:rsid w:val="000B59D6"/>
    <w:rsid w:val="000B60F9"/>
    <w:rsid w:val="000B622A"/>
    <w:rsid w:val="000B70B3"/>
    <w:rsid w:val="000B7683"/>
    <w:rsid w:val="000B7F25"/>
    <w:rsid w:val="000C02DB"/>
    <w:rsid w:val="000C0553"/>
    <w:rsid w:val="000C2AB9"/>
    <w:rsid w:val="000C2B32"/>
    <w:rsid w:val="000C2BC2"/>
    <w:rsid w:val="000C2E66"/>
    <w:rsid w:val="000C2F25"/>
    <w:rsid w:val="000C30F6"/>
    <w:rsid w:val="000C4EF4"/>
    <w:rsid w:val="000C5027"/>
    <w:rsid w:val="000C5DFE"/>
    <w:rsid w:val="000C5E1C"/>
    <w:rsid w:val="000C6159"/>
    <w:rsid w:val="000C66EB"/>
    <w:rsid w:val="000C690B"/>
    <w:rsid w:val="000C7E57"/>
    <w:rsid w:val="000C7F5F"/>
    <w:rsid w:val="000D02AE"/>
    <w:rsid w:val="000D11CC"/>
    <w:rsid w:val="000D11E1"/>
    <w:rsid w:val="000D14C9"/>
    <w:rsid w:val="000D1B34"/>
    <w:rsid w:val="000D2A71"/>
    <w:rsid w:val="000D2F27"/>
    <w:rsid w:val="000D32A2"/>
    <w:rsid w:val="000D4051"/>
    <w:rsid w:val="000D5262"/>
    <w:rsid w:val="000D6993"/>
    <w:rsid w:val="000E0C56"/>
    <w:rsid w:val="000E1603"/>
    <w:rsid w:val="000E244A"/>
    <w:rsid w:val="000E3690"/>
    <w:rsid w:val="000E389A"/>
    <w:rsid w:val="000E3E47"/>
    <w:rsid w:val="000E45EF"/>
    <w:rsid w:val="000E4C05"/>
    <w:rsid w:val="000E6176"/>
    <w:rsid w:val="000E6A93"/>
    <w:rsid w:val="000E7ADB"/>
    <w:rsid w:val="000E7C47"/>
    <w:rsid w:val="000E7D93"/>
    <w:rsid w:val="000F0EFF"/>
    <w:rsid w:val="000F0F06"/>
    <w:rsid w:val="000F1262"/>
    <w:rsid w:val="000F176C"/>
    <w:rsid w:val="000F24F7"/>
    <w:rsid w:val="000F2711"/>
    <w:rsid w:val="000F306B"/>
    <w:rsid w:val="000F3B32"/>
    <w:rsid w:val="000F3FA9"/>
    <w:rsid w:val="000F4F2B"/>
    <w:rsid w:val="000F58C0"/>
    <w:rsid w:val="000F5AA2"/>
    <w:rsid w:val="000F5AC3"/>
    <w:rsid w:val="000F7343"/>
    <w:rsid w:val="00100455"/>
    <w:rsid w:val="00100DDB"/>
    <w:rsid w:val="0010165E"/>
    <w:rsid w:val="0010195A"/>
    <w:rsid w:val="00101F11"/>
    <w:rsid w:val="00102F67"/>
    <w:rsid w:val="001041C6"/>
    <w:rsid w:val="00104DC1"/>
    <w:rsid w:val="00104DC4"/>
    <w:rsid w:val="001051E4"/>
    <w:rsid w:val="00105374"/>
    <w:rsid w:val="001066A0"/>
    <w:rsid w:val="001076BB"/>
    <w:rsid w:val="00110B70"/>
    <w:rsid w:val="00110EF8"/>
    <w:rsid w:val="00112998"/>
    <w:rsid w:val="001136A0"/>
    <w:rsid w:val="0011436D"/>
    <w:rsid w:val="0011587F"/>
    <w:rsid w:val="0011718C"/>
    <w:rsid w:val="00117DF3"/>
    <w:rsid w:val="00117DFA"/>
    <w:rsid w:val="00117E89"/>
    <w:rsid w:val="00120DAD"/>
    <w:rsid w:val="00123547"/>
    <w:rsid w:val="00123A76"/>
    <w:rsid w:val="00123B08"/>
    <w:rsid w:val="001247D9"/>
    <w:rsid w:val="00125B6F"/>
    <w:rsid w:val="00126483"/>
    <w:rsid w:val="00126E64"/>
    <w:rsid w:val="00127BD9"/>
    <w:rsid w:val="0013035C"/>
    <w:rsid w:val="0013052F"/>
    <w:rsid w:val="00131CB9"/>
    <w:rsid w:val="0013385C"/>
    <w:rsid w:val="0013391D"/>
    <w:rsid w:val="001339A8"/>
    <w:rsid w:val="00134E05"/>
    <w:rsid w:val="00134F42"/>
    <w:rsid w:val="00136EE7"/>
    <w:rsid w:val="00137213"/>
    <w:rsid w:val="001375E7"/>
    <w:rsid w:val="001376FA"/>
    <w:rsid w:val="001378D5"/>
    <w:rsid w:val="00137B3F"/>
    <w:rsid w:val="00142457"/>
    <w:rsid w:val="0014260F"/>
    <w:rsid w:val="001426FB"/>
    <w:rsid w:val="001427BC"/>
    <w:rsid w:val="00142965"/>
    <w:rsid w:val="00142C91"/>
    <w:rsid w:val="00143E72"/>
    <w:rsid w:val="00144225"/>
    <w:rsid w:val="00144A91"/>
    <w:rsid w:val="0014561D"/>
    <w:rsid w:val="00150768"/>
    <w:rsid w:val="00151091"/>
    <w:rsid w:val="00151425"/>
    <w:rsid w:val="00151DF2"/>
    <w:rsid w:val="0015253C"/>
    <w:rsid w:val="00152A43"/>
    <w:rsid w:val="00152DE8"/>
    <w:rsid w:val="00153108"/>
    <w:rsid w:val="00153668"/>
    <w:rsid w:val="00153C67"/>
    <w:rsid w:val="001540FB"/>
    <w:rsid w:val="0015476E"/>
    <w:rsid w:val="00154B5C"/>
    <w:rsid w:val="001557DC"/>
    <w:rsid w:val="00155D73"/>
    <w:rsid w:val="00155EBE"/>
    <w:rsid w:val="0015644C"/>
    <w:rsid w:val="00157800"/>
    <w:rsid w:val="00157FDC"/>
    <w:rsid w:val="0016078F"/>
    <w:rsid w:val="00160842"/>
    <w:rsid w:val="001611FA"/>
    <w:rsid w:val="0016305F"/>
    <w:rsid w:val="0016338B"/>
    <w:rsid w:val="00163A8E"/>
    <w:rsid w:val="00163BDC"/>
    <w:rsid w:val="0016684A"/>
    <w:rsid w:val="001706DA"/>
    <w:rsid w:val="00170CAD"/>
    <w:rsid w:val="00170ED7"/>
    <w:rsid w:val="001743B3"/>
    <w:rsid w:val="00174BE3"/>
    <w:rsid w:val="00175095"/>
    <w:rsid w:val="0017589F"/>
    <w:rsid w:val="0017741D"/>
    <w:rsid w:val="00180739"/>
    <w:rsid w:val="001812B5"/>
    <w:rsid w:val="001815AA"/>
    <w:rsid w:val="00182623"/>
    <w:rsid w:val="001838E6"/>
    <w:rsid w:val="00184DC7"/>
    <w:rsid w:val="001862B0"/>
    <w:rsid w:val="001864D8"/>
    <w:rsid w:val="00190884"/>
    <w:rsid w:val="0019167D"/>
    <w:rsid w:val="001925D8"/>
    <w:rsid w:val="00192DD2"/>
    <w:rsid w:val="00194129"/>
    <w:rsid w:val="001950A1"/>
    <w:rsid w:val="0019686C"/>
    <w:rsid w:val="001A0209"/>
    <w:rsid w:val="001A075F"/>
    <w:rsid w:val="001A0A15"/>
    <w:rsid w:val="001A1435"/>
    <w:rsid w:val="001A1490"/>
    <w:rsid w:val="001A151F"/>
    <w:rsid w:val="001A1B7F"/>
    <w:rsid w:val="001A2129"/>
    <w:rsid w:val="001A25D0"/>
    <w:rsid w:val="001A4711"/>
    <w:rsid w:val="001A5BA6"/>
    <w:rsid w:val="001A68AC"/>
    <w:rsid w:val="001A7A9E"/>
    <w:rsid w:val="001B189B"/>
    <w:rsid w:val="001B239D"/>
    <w:rsid w:val="001B3BB1"/>
    <w:rsid w:val="001B3FC8"/>
    <w:rsid w:val="001B4C5E"/>
    <w:rsid w:val="001B5271"/>
    <w:rsid w:val="001B5F31"/>
    <w:rsid w:val="001B68FE"/>
    <w:rsid w:val="001B731D"/>
    <w:rsid w:val="001C16EE"/>
    <w:rsid w:val="001C1ACF"/>
    <w:rsid w:val="001C1C6D"/>
    <w:rsid w:val="001C2697"/>
    <w:rsid w:val="001C2805"/>
    <w:rsid w:val="001C45FB"/>
    <w:rsid w:val="001C5271"/>
    <w:rsid w:val="001C55CF"/>
    <w:rsid w:val="001C590D"/>
    <w:rsid w:val="001C7A2D"/>
    <w:rsid w:val="001C7A7D"/>
    <w:rsid w:val="001C7ABD"/>
    <w:rsid w:val="001D0A20"/>
    <w:rsid w:val="001D0B3A"/>
    <w:rsid w:val="001D14A5"/>
    <w:rsid w:val="001D1A2A"/>
    <w:rsid w:val="001D1E62"/>
    <w:rsid w:val="001D33C8"/>
    <w:rsid w:val="001D3BDD"/>
    <w:rsid w:val="001D3F99"/>
    <w:rsid w:val="001D494E"/>
    <w:rsid w:val="001D4C5C"/>
    <w:rsid w:val="001D4CF3"/>
    <w:rsid w:val="001D4E66"/>
    <w:rsid w:val="001D53AE"/>
    <w:rsid w:val="001D6234"/>
    <w:rsid w:val="001D6728"/>
    <w:rsid w:val="001D7459"/>
    <w:rsid w:val="001D7F27"/>
    <w:rsid w:val="001E03CA"/>
    <w:rsid w:val="001E1F32"/>
    <w:rsid w:val="001E1F7B"/>
    <w:rsid w:val="001E2D5F"/>
    <w:rsid w:val="001E34D3"/>
    <w:rsid w:val="001E3570"/>
    <w:rsid w:val="001E5041"/>
    <w:rsid w:val="001E56E2"/>
    <w:rsid w:val="001E580B"/>
    <w:rsid w:val="001E5D6C"/>
    <w:rsid w:val="001E63EF"/>
    <w:rsid w:val="001E6408"/>
    <w:rsid w:val="001E6A4E"/>
    <w:rsid w:val="001E7E36"/>
    <w:rsid w:val="001F54A5"/>
    <w:rsid w:val="001F736A"/>
    <w:rsid w:val="001F7547"/>
    <w:rsid w:val="00200633"/>
    <w:rsid w:val="00201C88"/>
    <w:rsid w:val="00201E02"/>
    <w:rsid w:val="0020242C"/>
    <w:rsid w:val="002025EF"/>
    <w:rsid w:val="002028C7"/>
    <w:rsid w:val="002029BE"/>
    <w:rsid w:val="00203183"/>
    <w:rsid w:val="00203E64"/>
    <w:rsid w:val="00203E6F"/>
    <w:rsid w:val="0020426C"/>
    <w:rsid w:val="00205539"/>
    <w:rsid w:val="0020569C"/>
    <w:rsid w:val="00205A68"/>
    <w:rsid w:val="00206A00"/>
    <w:rsid w:val="00210139"/>
    <w:rsid w:val="00210A30"/>
    <w:rsid w:val="00210E35"/>
    <w:rsid w:val="00212BB0"/>
    <w:rsid w:val="0021369A"/>
    <w:rsid w:val="00213922"/>
    <w:rsid w:val="00213F03"/>
    <w:rsid w:val="0021407D"/>
    <w:rsid w:val="002140C2"/>
    <w:rsid w:val="00215F15"/>
    <w:rsid w:val="00217AEC"/>
    <w:rsid w:val="00217E49"/>
    <w:rsid w:val="00220874"/>
    <w:rsid w:val="0022167A"/>
    <w:rsid w:val="00221957"/>
    <w:rsid w:val="00221D10"/>
    <w:rsid w:val="0022206B"/>
    <w:rsid w:val="002221FE"/>
    <w:rsid w:val="00222D05"/>
    <w:rsid w:val="00222ED4"/>
    <w:rsid w:val="002233CA"/>
    <w:rsid w:val="00224C56"/>
    <w:rsid w:val="002257F2"/>
    <w:rsid w:val="0022584D"/>
    <w:rsid w:val="0022659C"/>
    <w:rsid w:val="00227E47"/>
    <w:rsid w:val="0023011C"/>
    <w:rsid w:val="00230A49"/>
    <w:rsid w:val="002314A3"/>
    <w:rsid w:val="00231855"/>
    <w:rsid w:val="00233751"/>
    <w:rsid w:val="00233F00"/>
    <w:rsid w:val="002342DB"/>
    <w:rsid w:val="00234870"/>
    <w:rsid w:val="00234E3A"/>
    <w:rsid w:val="00235716"/>
    <w:rsid w:val="0023597B"/>
    <w:rsid w:val="002374E5"/>
    <w:rsid w:val="0023797D"/>
    <w:rsid w:val="0024003E"/>
    <w:rsid w:val="002405FE"/>
    <w:rsid w:val="002407F0"/>
    <w:rsid w:val="00240AD5"/>
    <w:rsid w:val="002412D7"/>
    <w:rsid w:val="0024280B"/>
    <w:rsid w:val="00243853"/>
    <w:rsid w:val="0024623C"/>
    <w:rsid w:val="0024647F"/>
    <w:rsid w:val="00246778"/>
    <w:rsid w:val="0024686C"/>
    <w:rsid w:val="002517FE"/>
    <w:rsid w:val="002520E5"/>
    <w:rsid w:val="0025331A"/>
    <w:rsid w:val="00253D16"/>
    <w:rsid w:val="00255ED5"/>
    <w:rsid w:val="0025633C"/>
    <w:rsid w:val="002567A8"/>
    <w:rsid w:val="0025757A"/>
    <w:rsid w:val="00260AF5"/>
    <w:rsid w:val="002614C2"/>
    <w:rsid w:val="002630B5"/>
    <w:rsid w:val="002645E3"/>
    <w:rsid w:val="00264763"/>
    <w:rsid w:val="00265562"/>
    <w:rsid w:val="00265A44"/>
    <w:rsid w:val="00265C86"/>
    <w:rsid w:val="002673D6"/>
    <w:rsid w:val="002702B5"/>
    <w:rsid w:val="00270794"/>
    <w:rsid w:val="00271405"/>
    <w:rsid w:val="002725D0"/>
    <w:rsid w:val="002732EB"/>
    <w:rsid w:val="0027377A"/>
    <w:rsid w:val="0027396F"/>
    <w:rsid w:val="00274D31"/>
    <w:rsid w:val="00274F3D"/>
    <w:rsid w:val="0027561F"/>
    <w:rsid w:val="00276AA2"/>
    <w:rsid w:val="00280211"/>
    <w:rsid w:val="00280E4A"/>
    <w:rsid w:val="002815BD"/>
    <w:rsid w:val="0028389C"/>
    <w:rsid w:val="00286304"/>
    <w:rsid w:val="002863CB"/>
    <w:rsid w:val="00286503"/>
    <w:rsid w:val="0028670E"/>
    <w:rsid w:val="00286912"/>
    <w:rsid w:val="00286A69"/>
    <w:rsid w:val="00286B69"/>
    <w:rsid w:val="00290773"/>
    <w:rsid w:val="002922F4"/>
    <w:rsid w:val="00292BC4"/>
    <w:rsid w:val="0029369A"/>
    <w:rsid w:val="00294086"/>
    <w:rsid w:val="002943E8"/>
    <w:rsid w:val="00294C8B"/>
    <w:rsid w:val="002951DC"/>
    <w:rsid w:val="0029751D"/>
    <w:rsid w:val="002977BF"/>
    <w:rsid w:val="002A01FC"/>
    <w:rsid w:val="002A2118"/>
    <w:rsid w:val="002A31F5"/>
    <w:rsid w:val="002A4C6A"/>
    <w:rsid w:val="002A5E05"/>
    <w:rsid w:val="002A77BB"/>
    <w:rsid w:val="002A7DD9"/>
    <w:rsid w:val="002B091F"/>
    <w:rsid w:val="002B1048"/>
    <w:rsid w:val="002B1C65"/>
    <w:rsid w:val="002B1FAC"/>
    <w:rsid w:val="002B2041"/>
    <w:rsid w:val="002B21ED"/>
    <w:rsid w:val="002B23AC"/>
    <w:rsid w:val="002B299F"/>
    <w:rsid w:val="002B3863"/>
    <w:rsid w:val="002B56EE"/>
    <w:rsid w:val="002B5810"/>
    <w:rsid w:val="002B5A5A"/>
    <w:rsid w:val="002B5CF3"/>
    <w:rsid w:val="002B622F"/>
    <w:rsid w:val="002B62A5"/>
    <w:rsid w:val="002B66DF"/>
    <w:rsid w:val="002B6B2A"/>
    <w:rsid w:val="002B7B8C"/>
    <w:rsid w:val="002C0602"/>
    <w:rsid w:val="002C0C44"/>
    <w:rsid w:val="002C34FD"/>
    <w:rsid w:val="002C384A"/>
    <w:rsid w:val="002C3B56"/>
    <w:rsid w:val="002C486E"/>
    <w:rsid w:val="002C69BE"/>
    <w:rsid w:val="002D1207"/>
    <w:rsid w:val="002D2421"/>
    <w:rsid w:val="002D258B"/>
    <w:rsid w:val="002D2890"/>
    <w:rsid w:val="002D29C1"/>
    <w:rsid w:val="002D2E23"/>
    <w:rsid w:val="002D3AFF"/>
    <w:rsid w:val="002D3BEA"/>
    <w:rsid w:val="002D445E"/>
    <w:rsid w:val="002D47A6"/>
    <w:rsid w:val="002D5159"/>
    <w:rsid w:val="002D56C3"/>
    <w:rsid w:val="002D669D"/>
    <w:rsid w:val="002D6CBB"/>
    <w:rsid w:val="002D7B0A"/>
    <w:rsid w:val="002E00B7"/>
    <w:rsid w:val="002E1BCF"/>
    <w:rsid w:val="002E1EAF"/>
    <w:rsid w:val="002E3EFE"/>
    <w:rsid w:val="002E430C"/>
    <w:rsid w:val="002E53D9"/>
    <w:rsid w:val="002E6AFE"/>
    <w:rsid w:val="002E6D03"/>
    <w:rsid w:val="002E70FC"/>
    <w:rsid w:val="002F063E"/>
    <w:rsid w:val="002F106E"/>
    <w:rsid w:val="002F1EAE"/>
    <w:rsid w:val="002F3E08"/>
    <w:rsid w:val="002F4E51"/>
    <w:rsid w:val="002F5E3C"/>
    <w:rsid w:val="002F6352"/>
    <w:rsid w:val="002F680C"/>
    <w:rsid w:val="002F7446"/>
    <w:rsid w:val="002F7A5F"/>
    <w:rsid w:val="00300AD8"/>
    <w:rsid w:val="00301AC0"/>
    <w:rsid w:val="00302ED5"/>
    <w:rsid w:val="00303321"/>
    <w:rsid w:val="00303B17"/>
    <w:rsid w:val="00303FEB"/>
    <w:rsid w:val="003050AC"/>
    <w:rsid w:val="003050C5"/>
    <w:rsid w:val="00305220"/>
    <w:rsid w:val="00305AFC"/>
    <w:rsid w:val="003064AD"/>
    <w:rsid w:val="00306C9E"/>
    <w:rsid w:val="00307466"/>
    <w:rsid w:val="00307FEA"/>
    <w:rsid w:val="00310D06"/>
    <w:rsid w:val="003127D3"/>
    <w:rsid w:val="003136E9"/>
    <w:rsid w:val="003140B1"/>
    <w:rsid w:val="00315758"/>
    <w:rsid w:val="00315B80"/>
    <w:rsid w:val="00315C25"/>
    <w:rsid w:val="00315E5F"/>
    <w:rsid w:val="00317184"/>
    <w:rsid w:val="003171AA"/>
    <w:rsid w:val="00317376"/>
    <w:rsid w:val="00317C10"/>
    <w:rsid w:val="003209A8"/>
    <w:rsid w:val="00320AD7"/>
    <w:rsid w:val="003219A8"/>
    <w:rsid w:val="003219B0"/>
    <w:rsid w:val="003254DE"/>
    <w:rsid w:val="00327029"/>
    <w:rsid w:val="00330EC2"/>
    <w:rsid w:val="003313A7"/>
    <w:rsid w:val="003322CC"/>
    <w:rsid w:val="0033238A"/>
    <w:rsid w:val="00332595"/>
    <w:rsid w:val="003336ED"/>
    <w:rsid w:val="00333A29"/>
    <w:rsid w:val="00333E90"/>
    <w:rsid w:val="003341CC"/>
    <w:rsid w:val="0033457A"/>
    <w:rsid w:val="003349E0"/>
    <w:rsid w:val="0033529B"/>
    <w:rsid w:val="00335B67"/>
    <w:rsid w:val="00335F7E"/>
    <w:rsid w:val="003372C4"/>
    <w:rsid w:val="00337D80"/>
    <w:rsid w:val="00341B12"/>
    <w:rsid w:val="00342367"/>
    <w:rsid w:val="00343238"/>
    <w:rsid w:val="00343ADF"/>
    <w:rsid w:val="003448FC"/>
    <w:rsid w:val="003453A0"/>
    <w:rsid w:val="00345F61"/>
    <w:rsid w:val="00346EE4"/>
    <w:rsid w:val="00347A9E"/>
    <w:rsid w:val="00347D14"/>
    <w:rsid w:val="003518E9"/>
    <w:rsid w:val="00352811"/>
    <w:rsid w:val="003537DA"/>
    <w:rsid w:val="003539CF"/>
    <w:rsid w:val="00354322"/>
    <w:rsid w:val="00354516"/>
    <w:rsid w:val="00355210"/>
    <w:rsid w:val="003559A6"/>
    <w:rsid w:val="00356771"/>
    <w:rsid w:val="00356AC4"/>
    <w:rsid w:val="003573F1"/>
    <w:rsid w:val="00357711"/>
    <w:rsid w:val="003606D9"/>
    <w:rsid w:val="00360E10"/>
    <w:rsid w:val="00361A01"/>
    <w:rsid w:val="00361F70"/>
    <w:rsid w:val="00362E16"/>
    <w:rsid w:val="00363428"/>
    <w:rsid w:val="0036411D"/>
    <w:rsid w:val="00364A84"/>
    <w:rsid w:val="00365397"/>
    <w:rsid w:val="00365660"/>
    <w:rsid w:val="00366EA5"/>
    <w:rsid w:val="003702B8"/>
    <w:rsid w:val="00370993"/>
    <w:rsid w:val="00370F95"/>
    <w:rsid w:val="00371F99"/>
    <w:rsid w:val="00373086"/>
    <w:rsid w:val="00374674"/>
    <w:rsid w:val="00376561"/>
    <w:rsid w:val="00376DF0"/>
    <w:rsid w:val="00377448"/>
    <w:rsid w:val="00380139"/>
    <w:rsid w:val="003801B6"/>
    <w:rsid w:val="003801C7"/>
    <w:rsid w:val="003806F1"/>
    <w:rsid w:val="00380BEA"/>
    <w:rsid w:val="00381701"/>
    <w:rsid w:val="00381AEF"/>
    <w:rsid w:val="0038252E"/>
    <w:rsid w:val="003827DC"/>
    <w:rsid w:val="003841FB"/>
    <w:rsid w:val="003843C7"/>
    <w:rsid w:val="00384AF1"/>
    <w:rsid w:val="00384BE8"/>
    <w:rsid w:val="00385D98"/>
    <w:rsid w:val="00385DE5"/>
    <w:rsid w:val="00385E58"/>
    <w:rsid w:val="003903E8"/>
    <w:rsid w:val="00390C71"/>
    <w:rsid w:val="003922C0"/>
    <w:rsid w:val="003932EC"/>
    <w:rsid w:val="003959C5"/>
    <w:rsid w:val="00397750"/>
    <w:rsid w:val="003A048B"/>
    <w:rsid w:val="003A2592"/>
    <w:rsid w:val="003A3192"/>
    <w:rsid w:val="003A337C"/>
    <w:rsid w:val="003A3870"/>
    <w:rsid w:val="003A3B49"/>
    <w:rsid w:val="003A40D1"/>
    <w:rsid w:val="003A46D8"/>
    <w:rsid w:val="003A5B16"/>
    <w:rsid w:val="003A7625"/>
    <w:rsid w:val="003A78FE"/>
    <w:rsid w:val="003A7FDB"/>
    <w:rsid w:val="003B0B9A"/>
    <w:rsid w:val="003B11E9"/>
    <w:rsid w:val="003B2209"/>
    <w:rsid w:val="003B2623"/>
    <w:rsid w:val="003B2717"/>
    <w:rsid w:val="003B2963"/>
    <w:rsid w:val="003B31F2"/>
    <w:rsid w:val="003B57C5"/>
    <w:rsid w:val="003B6B21"/>
    <w:rsid w:val="003B776F"/>
    <w:rsid w:val="003B78EA"/>
    <w:rsid w:val="003B7DE6"/>
    <w:rsid w:val="003C0176"/>
    <w:rsid w:val="003C0F41"/>
    <w:rsid w:val="003C11CF"/>
    <w:rsid w:val="003C1943"/>
    <w:rsid w:val="003C34AF"/>
    <w:rsid w:val="003C39CC"/>
    <w:rsid w:val="003C429D"/>
    <w:rsid w:val="003C50C8"/>
    <w:rsid w:val="003C5951"/>
    <w:rsid w:val="003C5E14"/>
    <w:rsid w:val="003C5E60"/>
    <w:rsid w:val="003C63DC"/>
    <w:rsid w:val="003C68CF"/>
    <w:rsid w:val="003C6EE4"/>
    <w:rsid w:val="003C770D"/>
    <w:rsid w:val="003D0E93"/>
    <w:rsid w:val="003D1207"/>
    <w:rsid w:val="003D1874"/>
    <w:rsid w:val="003D1CDE"/>
    <w:rsid w:val="003D1D6A"/>
    <w:rsid w:val="003D2275"/>
    <w:rsid w:val="003D28C5"/>
    <w:rsid w:val="003D2F0B"/>
    <w:rsid w:val="003D4872"/>
    <w:rsid w:val="003D579A"/>
    <w:rsid w:val="003D674E"/>
    <w:rsid w:val="003D6ACB"/>
    <w:rsid w:val="003D6E8A"/>
    <w:rsid w:val="003E167E"/>
    <w:rsid w:val="003E18FB"/>
    <w:rsid w:val="003E19D3"/>
    <w:rsid w:val="003E1ABA"/>
    <w:rsid w:val="003E283D"/>
    <w:rsid w:val="003E2EEC"/>
    <w:rsid w:val="003E2F33"/>
    <w:rsid w:val="003E3E55"/>
    <w:rsid w:val="003E48EF"/>
    <w:rsid w:val="003E4AD2"/>
    <w:rsid w:val="003E51FC"/>
    <w:rsid w:val="003E6071"/>
    <w:rsid w:val="003E637B"/>
    <w:rsid w:val="003E6FC1"/>
    <w:rsid w:val="003E74C7"/>
    <w:rsid w:val="003F16EE"/>
    <w:rsid w:val="003F1B02"/>
    <w:rsid w:val="003F2DAB"/>
    <w:rsid w:val="003F478F"/>
    <w:rsid w:val="003F4FFC"/>
    <w:rsid w:val="003F51A7"/>
    <w:rsid w:val="003F59F7"/>
    <w:rsid w:val="003F75C9"/>
    <w:rsid w:val="00404B89"/>
    <w:rsid w:val="00404DF1"/>
    <w:rsid w:val="0040514C"/>
    <w:rsid w:val="00405A74"/>
    <w:rsid w:val="00405BFD"/>
    <w:rsid w:val="00407652"/>
    <w:rsid w:val="00410D7E"/>
    <w:rsid w:val="0041153D"/>
    <w:rsid w:val="0041172A"/>
    <w:rsid w:val="00413D6A"/>
    <w:rsid w:val="00414659"/>
    <w:rsid w:val="00414EE8"/>
    <w:rsid w:val="00415572"/>
    <w:rsid w:val="0041669B"/>
    <w:rsid w:val="004176AD"/>
    <w:rsid w:val="00420689"/>
    <w:rsid w:val="00420EEE"/>
    <w:rsid w:val="00421641"/>
    <w:rsid w:val="004217BE"/>
    <w:rsid w:val="00421895"/>
    <w:rsid w:val="00421DFD"/>
    <w:rsid w:val="00422E3E"/>
    <w:rsid w:val="00423CA9"/>
    <w:rsid w:val="004242EE"/>
    <w:rsid w:val="00424D07"/>
    <w:rsid w:val="00424E90"/>
    <w:rsid w:val="00425F87"/>
    <w:rsid w:val="004273CA"/>
    <w:rsid w:val="00427618"/>
    <w:rsid w:val="0043062D"/>
    <w:rsid w:val="00430725"/>
    <w:rsid w:val="00432840"/>
    <w:rsid w:val="004334FD"/>
    <w:rsid w:val="00433550"/>
    <w:rsid w:val="00433F99"/>
    <w:rsid w:val="0043433D"/>
    <w:rsid w:val="00434D75"/>
    <w:rsid w:val="004360A6"/>
    <w:rsid w:val="004363E6"/>
    <w:rsid w:val="00436C3D"/>
    <w:rsid w:val="00437A2C"/>
    <w:rsid w:val="00443E85"/>
    <w:rsid w:val="00444521"/>
    <w:rsid w:val="0044564B"/>
    <w:rsid w:val="00445B2B"/>
    <w:rsid w:val="00445FBD"/>
    <w:rsid w:val="00446281"/>
    <w:rsid w:val="00447621"/>
    <w:rsid w:val="004476A1"/>
    <w:rsid w:val="00447719"/>
    <w:rsid w:val="00451E27"/>
    <w:rsid w:val="004547F1"/>
    <w:rsid w:val="0045488E"/>
    <w:rsid w:val="00454AE5"/>
    <w:rsid w:val="00454CDC"/>
    <w:rsid w:val="0045500A"/>
    <w:rsid w:val="004556F0"/>
    <w:rsid w:val="00455FB2"/>
    <w:rsid w:val="0045662B"/>
    <w:rsid w:val="00456892"/>
    <w:rsid w:val="00456E49"/>
    <w:rsid w:val="00457119"/>
    <w:rsid w:val="00457543"/>
    <w:rsid w:val="00460373"/>
    <w:rsid w:val="004635C2"/>
    <w:rsid w:val="004638D1"/>
    <w:rsid w:val="00464E68"/>
    <w:rsid w:val="00465C7A"/>
    <w:rsid w:val="00466321"/>
    <w:rsid w:val="00466EE4"/>
    <w:rsid w:val="00467231"/>
    <w:rsid w:val="0047114A"/>
    <w:rsid w:val="00471D56"/>
    <w:rsid w:val="00472091"/>
    <w:rsid w:val="00472B14"/>
    <w:rsid w:val="00472F51"/>
    <w:rsid w:val="00473172"/>
    <w:rsid w:val="004736AB"/>
    <w:rsid w:val="0047431A"/>
    <w:rsid w:val="004747DA"/>
    <w:rsid w:val="004750D6"/>
    <w:rsid w:val="004753E0"/>
    <w:rsid w:val="00475B8E"/>
    <w:rsid w:val="0047704E"/>
    <w:rsid w:val="00477753"/>
    <w:rsid w:val="00480927"/>
    <w:rsid w:val="0048097C"/>
    <w:rsid w:val="00481A73"/>
    <w:rsid w:val="0048222B"/>
    <w:rsid w:val="0048296C"/>
    <w:rsid w:val="00485810"/>
    <w:rsid w:val="0048655A"/>
    <w:rsid w:val="004865AA"/>
    <w:rsid w:val="00486A62"/>
    <w:rsid w:val="00486D0C"/>
    <w:rsid w:val="004871EF"/>
    <w:rsid w:val="00487CDE"/>
    <w:rsid w:val="00487F8B"/>
    <w:rsid w:val="0049003D"/>
    <w:rsid w:val="004906A6"/>
    <w:rsid w:val="00491320"/>
    <w:rsid w:val="004916F8"/>
    <w:rsid w:val="0049319A"/>
    <w:rsid w:val="00494FC2"/>
    <w:rsid w:val="00495AF0"/>
    <w:rsid w:val="00497396"/>
    <w:rsid w:val="004A0901"/>
    <w:rsid w:val="004A1078"/>
    <w:rsid w:val="004A1219"/>
    <w:rsid w:val="004A1359"/>
    <w:rsid w:val="004A1FC1"/>
    <w:rsid w:val="004A289B"/>
    <w:rsid w:val="004A3D19"/>
    <w:rsid w:val="004A42A2"/>
    <w:rsid w:val="004A43BA"/>
    <w:rsid w:val="004A448C"/>
    <w:rsid w:val="004A49FD"/>
    <w:rsid w:val="004A5044"/>
    <w:rsid w:val="004A528B"/>
    <w:rsid w:val="004A5DF9"/>
    <w:rsid w:val="004A75D4"/>
    <w:rsid w:val="004B15C2"/>
    <w:rsid w:val="004B1749"/>
    <w:rsid w:val="004B1EC6"/>
    <w:rsid w:val="004B1FEC"/>
    <w:rsid w:val="004B2D4C"/>
    <w:rsid w:val="004B4DD1"/>
    <w:rsid w:val="004B4EC1"/>
    <w:rsid w:val="004B59FE"/>
    <w:rsid w:val="004B5BCF"/>
    <w:rsid w:val="004B5C91"/>
    <w:rsid w:val="004B5E66"/>
    <w:rsid w:val="004B6410"/>
    <w:rsid w:val="004B7DE6"/>
    <w:rsid w:val="004C0087"/>
    <w:rsid w:val="004C0593"/>
    <w:rsid w:val="004C0E96"/>
    <w:rsid w:val="004C1164"/>
    <w:rsid w:val="004C2423"/>
    <w:rsid w:val="004C39A6"/>
    <w:rsid w:val="004C3F74"/>
    <w:rsid w:val="004C3FCD"/>
    <w:rsid w:val="004C5CEC"/>
    <w:rsid w:val="004C5F86"/>
    <w:rsid w:val="004C609A"/>
    <w:rsid w:val="004C613B"/>
    <w:rsid w:val="004C645C"/>
    <w:rsid w:val="004C6A54"/>
    <w:rsid w:val="004C7496"/>
    <w:rsid w:val="004D1A58"/>
    <w:rsid w:val="004D1F94"/>
    <w:rsid w:val="004D2A44"/>
    <w:rsid w:val="004D323B"/>
    <w:rsid w:val="004D43F0"/>
    <w:rsid w:val="004D4B24"/>
    <w:rsid w:val="004D514E"/>
    <w:rsid w:val="004D65E2"/>
    <w:rsid w:val="004E63B7"/>
    <w:rsid w:val="004E6F37"/>
    <w:rsid w:val="004E7D83"/>
    <w:rsid w:val="004F0566"/>
    <w:rsid w:val="004F0E05"/>
    <w:rsid w:val="004F0E31"/>
    <w:rsid w:val="004F1CBD"/>
    <w:rsid w:val="004F2855"/>
    <w:rsid w:val="004F37CB"/>
    <w:rsid w:val="004F472D"/>
    <w:rsid w:val="004F485B"/>
    <w:rsid w:val="004F5399"/>
    <w:rsid w:val="004F53A0"/>
    <w:rsid w:val="004F580C"/>
    <w:rsid w:val="004F62F1"/>
    <w:rsid w:val="004F7690"/>
    <w:rsid w:val="004F76D3"/>
    <w:rsid w:val="004F7B23"/>
    <w:rsid w:val="00501CD9"/>
    <w:rsid w:val="0050423F"/>
    <w:rsid w:val="00504599"/>
    <w:rsid w:val="00504FD6"/>
    <w:rsid w:val="0050530A"/>
    <w:rsid w:val="005054FF"/>
    <w:rsid w:val="00505745"/>
    <w:rsid w:val="005057C3"/>
    <w:rsid w:val="0050615E"/>
    <w:rsid w:val="00506971"/>
    <w:rsid w:val="00506C71"/>
    <w:rsid w:val="00506C7C"/>
    <w:rsid w:val="005078B4"/>
    <w:rsid w:val="00507E6A"/>
    <w:rsid w:val="00511145"/>
    <w:rsid w:val="00511623"/>
    <w:rsid w:val="00511822"/>
    <w:rsid w:val="00511BB2"/>
    <w:rsid w:val="00512048"/>
    <w:rsid w:val="00512315"/>
    <w:rsid w:val="00512D03"/>
    <w:rsid w:val="00512DF8"/>
    <w:rsid w:val="00513069"/>
    <w:rsid w:val="00513114"/>
    <w:rsid w:val="0051397D"/>
    <w:rsid w:val="005145CB"/>
    <w:rsid w:val="005146A5"/>
    <w:rsid w:val="005146A8"/>
    <w:rsid w:val="00514B24"/>
    <w:rsid w:val="00515699"/>
    <w:rsid w:val="005158F4"/>
    <w:rsid w:val="005167DB"/>
    <w:rsid w:val="00517122"/>
    <w:rsid w:val="0052024C"/>
    <w:rsid w:val="00520BEA"/>
    <w:rsid w:val="005212EE"/>
    <w:rsid w:val="0052221B"/>
    <w:rsid w:val="005228B2"/>
    <w:rsid w:val="00522975"/>
    <w:rsid w:val="00522A2F"/>
    <w:rsid w:val="005236B5"/>
    <w:rsid w:val="00523B8A"/>
    <w:rsid w:val="00523DC7"/>
    <w:rsid w:val="0052534A"/>
    <w:rsid w:val="00526177"/>
    <w:rsid w:val="00526C7F"/>
    <w:rsid w:val="00526EEF"/>
    <w:rsid w:val="00527563"/>
    <w:rsid w:val="00527D38"/>
    <w:rsid w:val="00530884"/>
    <w:rsid w:val="00530C69"/>
    <w:rsid w:val="00531B62"/>
    <w:rsid w:val="00531E63"/>
    <w:rsid w:val="00531FE1"/>
    <w:rsid w:val="0053362D"/>
    <w:rsid w:val="00533B32"/>
    <w:rsid w:val="00534711"/>
    <w:rsid w:val="005362E4"/>
    <w:rsid w:val="00536EAB"/>
    <w:rsid w:val="005370BB"/>
    <w:rsid w:val="00537E36"/>
    <w:rsid w:val="005408FC"/>
    <w:rsid w:val="0054107E"/>
    <w:rsid w:val="00541788"/>
    <w:rsid w:val="005426F7"/>
    <w:rsid w:val="00542DD1"/>
    <w:rsid w:val="00543B50"/>
    <w:rsid w:val="00546372"/>
    <w:rsid w:val="005464F1"/>
    <w:rsid w:val="0054670D"/>
    <w:rsid w:val="00546CF9"/>
    <w:rsid w:val="00546CFD"/>
    <w:rsid w:val="005475E6"/>
    <w:rsid w:val="00547B1D"/>
    <w:rsid w:val="00547D00"/>
    <w:rsid w:val="00547E70"/>
    <w:rsid w:val="00550200"/>
    <w:rsid w:val="00550205"/>
    <w:rsid w:val="00550DAF"/>
    <w:rsid w:val="00551244"/>
    <w:rsid w:val="00552AF0"/>
    <w:rsid w:val="00552ED4"/>
    <w:rsid w:val="00553034"/>
    <w:rsid w:val="00553057"/>
    <w:rsid w:val="00554316"/>
    <w:rsid w:val="00554891"/>
    <w:rsid w:val="0055576E"/>
    <w:rsid w:val="00555B42"/>
    <w:rsid w:val="00556204"/>
    <w:rsid w:val="00556C8C"/>
    <w:rsid w:val="005602A4"/>
    <w:rsid w:val="00560CCE"/>
    <w:rsid w:val="0056112F"/>
    <w:rsid w:val="00561AA6"/>
    <w:rsid w:val="00561F1E"/>
    <w:rsid w:val="00563108"/>
    <w:rsid w:val="00563A6F"/>
    <w:rsid w:val="00563CCB"/>
    <w:rsid w:val="00564399"/>
    <w:rsid w:val="00564BA4"/>
    <w:rsid w:val="00567215"/>
    <w:rsid w:val="0056772D"/>
    <w:rsid w:val="0057002A"/>
    <w:rsid w:val="005705FD"/>
    <w:rsid w:val="0057095A"/>
    <w:rsid w:val="005713D9"/>
    <w:rsid w:val="00571F37"/>
    <w:rsid w:val="005726BC"/>
    <w:rsid w:val="00572B31"/>
    <w:rsid w:val="005738CB"/>
    <w:rsid w:val="00573BB4"/>
    <w:rsid w:val="00573C75"/>
    <w:rsid w:val="005741A1"/>
    <w:rsid w:val="00574866"/>
    <w:rsid w:val="005754CD"/>
    <w:rsid w:val="00575720"/>
    <w:rsid w:val="00575906"/>
    <w:rsid w:val="00576F6B"/>
    <w:rsid w:val="00577408"/>
    <w:rsid w:val="00580396"/>
    <w:rsid w:val="005803A6"/>
    <w:rsid w:val="0058141A"/>
    <w:rsid w:val="00581910"/>
    <w:rsid w:val="005838B2"/>
    <w:rsid w:val="00583E8A"/>
    <w:rsid w:val="0058428B"/>
    <w:rsid w:val="00585337"/>
    <w:rsid w:val="005854AE"/>
    <w:rsid w:val="005864F6"/>
    <w:rsid w:val="005916E9"/>
    <w:rsid w:val="00592745"/>
    <w:rsid w:val="00592C45"/>
    <w:rsid w:val="0059302E"/>
    <w:rsid w:val="005931FC"/>
    <w:rsid w:val="00593354"/>
    <w:rsid w:val="00595137"/>
    <w:rsid w:val="0059557E"/>
    <w:rsid w:val="00596FC0"/>
    <w:rsid w:val="005A0332"/>
    <w:rsid w:val="005A0BEB"/>
    <w:rsid w:val="005A1823"/>
    <w:rsid w:val="005A1C61"/>
    <w:rsid w:val="005A1D26"/>
    <w:rsid w:val="005A288A"/>
    <w:rsid w:val="005A3623"/>
    <w:rsid w:val="005A46D4"/>
    <w:rsid w:val="005A50BC"/>
    <w:rsid w:val="005A526B"/>
    <w:rsid w:val="005A7779"/>
    <w:rsid w:val="005B0D26"/>
    <w:rsid w:val="005B1748"/>
    <w:rsid w:val="005B18C8"/>
    <w:rsid w:val="005B23F4"/>
    <w:rsid w:val="005B28C4"/>
    <w:rsid w:val="005B2CA6"/>
    <w:rsid w:val="005B2FB0"/>
    <w:rsid w:val="005B3243"/>
    <w:rsid w:val="005B46B6"/>
    <w:rsid w:val="005B6436"/>
    <w:rsid w:val="005B73C0"/>
    <w:rsid w:val="005B792E"/>
    <w:rsid w:val="005C039E"/>
    <w:rsid w:val="005C14C1"/>
    <w:rsid w:val="005C426D"/>
    <w:rsid w:val="005C46E0"/>
    <w:rsid w:val="005C5245"/>
    <w:rsid w:val="005C5914"/>
    <w:rsid w:val="005C6EA3"/>
    <w:rsid w:val="005C7F98"/>
    <w:rsid w:val="005D053E"/>
    <w:rsid w:val="005D1933"/>
    <w:rsid w:val="005D2503"/>
    <w:rsid w:val="005D3DEC"/>
    <w:rsid w:val="005D5E6E"/>
    <w:rsid w:val="005D5EB5"/>
    <w:rsid w:val="005D6FB3"/>
    <w:rsid w:val="005D7928"/>
    <w:rsid w:val="005E0ABA"/>
    <w:rsid w:val="005E10FB"/>
    <w:rsid w:val="005E1229"/>
    <w:rsid w:val="005E2DF2"/>
    <w:rsid w:val="005E34A5"/>
    <w:rsid w:val="005E3BBE"/>
    <w:rsid w:val="005E4725"/>
    <w:rsid w:val="005E5829"/>
    <w:rsid w:val="005E7872"/>
    <w:rsid w:val="005F10F3"/>
    <w:rsid w:val="005F17CD"/>
    <w:rsid w:val="005F3C4D"/>
    <w:rsid w:val="005F472A"/>
    <w:rsid w:val="005F5952"/>
    <w:rsid w:val="005F5979"/>
    <w:rsid w:val="005F781D"/>
    <w:rsid w:val="005F797A"/>
    <w:rsid w:val="00600136"/>
    <w:rsid w:val="00602167"/>
    <w:rsid w:val="00602815"/>
    <w:rsid w:val="00603A0E"/>
    <w:rsid w:val="00603D65"/>
    <w:rsid w:val="00604B5F"/>
    <w:rsid w:val="0060593C"/>
    <w:rsid w:val="00605BE6"/>
    <w:rsid w:val="00607330"/>
    <w:rsid w:val="0060774B"/>
    <w:rsid w:val="00607A02"/>
    <w:rsid w:val="00607B2B"/>
    <w:rsid w:val="0061180F"/>
    <w:rsid w:val="0061373D"/>
    <w:rsid w:val="0061379C"/>
    <w:rsid w:val="00613957"/>
    <w:rsid w:val="00613BE0"/>
    <w:rsid w:val="00613D67"/>
    <w:rsid w:val="006150DF"/>
    <w:rsid w:val="00615F41"/>
    <w:rsid w:val="0061605F"/>
    <w:rsid w:val="006163CD"/>
    <w:rsid w:val="00617087"/>
    <w:rsid w:val="0062050C"/>
    <w:rsid w:val="00621575"/>
    <w:rsid w:val="00622E7C"/>
    <w:rsid w:val="00623911"/>
    <w:rsid w:val="00623990"/>
    <w:rsid w:val="00623E32"/>
    <w:rsid w:val="0062440C"/>
    <w:rsid w:val="0062451C"/>
    <w:rsid w:val="00624997"/>
    <w:rsid w:val="00624D59"/>
    <w:rsid w:val="0062502F"/>
    <w:rsid w:val="0062582B"/>
    <w:rsid w:val="0062663D"/>
    <w:rsid w:val="00626BD2"/>
    <w:rsid w:val="006271D1"/>
    <w:rsid w:val="006274C0"/>
    <w:rsid w:val="00631083"/>
    <w:rsid w:val="00632790"/>
    <w:rsid w:val="006328FB"/>
    <w:rsid w:val="00632B97"/>
    <w:rsid w:val="00633D6F"/>
    <w:rsid w:val="00633F2E"/>
    <w:rsid w:val="0063467F"/>
    <w:rsid w:val="00635211"/>
    <w:rsid w:val="00635618"/>
    <w:rsid w:val="006358FB"/>
    <w:rsid w:val="006361DE"/>
    <w:rsid w:val="0063682C"/>
    <w:rsid w:val="00636AE3"/>
    <w:rsid w:val="0063713B"/>
    <w:rsid w:val="00637636"/>
    <w:rsid w:val="00637915"/>
    <w:rsid w:val="00637A77"/>
    <w:rsid w:val="00637B66"/>
    <w:rsid w:val="0064022B"/>
    <w:rsid w:val="006405D6"/>
    <w:rsid w:val="00640CE4"/>
    <w:rsid w:val="0064134C"/>
    <w:rsid w:val="006416A0"/>
    <w:rsid w:val="00641723"/>
    <w:rsid w:val="00642D38"/>
    <w:rsid w:val="00644259"/>
    <w:rsid w:val="00644F9D"/>
    <w:rsid w:val="00645917"/>
    <w:rsid w:val="006478DD"/>
    <w:rsid w:val="00650C0D"/>
    <w:rsid w:val="00651BB7"/>
    <w:rsid w:val="00652BC1"/>
    <w:rsid w:val="00652CD9"/>
    <w:rsid w:val="00653174"/>
    <w:rsid w:val="00653BA2"/>
    <w:rsid w:val="006545B6"/>
    <w:rsid w:val="00654C48"/>
    <w:rsid w:val="00654F42"/>
    <w:rsid w:val="006553C8"/>
    <w:rsid w:val="006577C1"/>
    <w:rsid w:val="00657B92"/>
    <w:rsid w:val="00657C6E"/>
    <w:rsid w:val="00657D61"/>
    <w:rsid w:val="00660C13"/>
    <w:rsid w:val="00662552"/>
    <w:rsid w:val="00662DD1"/>
    <w:rsid w:val="00663B65"/>
    <w:rsid w:val="00664E15"/>
    <w:rsid w:val="0066746A"/>
    <w:rsid w:val="006700BB"/>
    <w:rsid w:val="006705FE"/>
    <w:rsid w:val="00670DC5"/>
    <w:rsid w:val="00670E93"/>
    <w:rsid w:val="00671F2C"/>
    <w:rsid w:val="006722BD"/>
    <w:rsid w:val="00672502"/>
    <w:rsid w:val="006733CD"/>
    <w:rsid w:val="00673575"/>
    <w:rsid w:val="0067363B"/>
    <w:rsid w:val="00673A33"/>
    <w:rsid w:val="00674026"/>
    <w:rsid w:val="00674676"/>
    <w:rsid w:val="006748A6"/>
    <w:rsid w:val="0067655B"/>
    <w:rsid w:val="00676852"/>
    <w:rsid w:val="00680418"/>
    <w:rsid w:val="0068143F"/>
    <w:rsid w:val="00681642"/>
    <w:rsid w:val="00682351"/>
    <w:rsid w:val="00683F3F"/>
    <w:rsid w:val="00684228"/>
    <w:rsid w:val="00685073"/>
    <w:rsid w:val="006859C6"/>
    <w:rsid w:val="00687D51"/>
    <w:rsid w:val="00690786"/>
    <w:rsid w:val="00690FCF"/>
    <w:rsid w:val="006912E5"/>
    <w:rsid w:val="0069291C"/>
    <w:rsid w:val="00693345"/>
    <w:rsid w:val="00694EFF"/>
    <w:rsid w:val="0069602C"/>
    <w:rsid w:val="00696C41"/>
    <w:rsid w:val="00697138"/>
    <w:rsid w:val="006974B5"/>
    <w:rsid w:val="006A1C5D"/>
    <w:rsid w:val="006A2249"/>
    <w:rsid w:val="006A265C"/>
    <w:rsid w:val="006A2898"/>
    <w:rsid w:val="006A3183"/>
    <w:rsid w:val="006A3718"/>
    <w:rsid w:val="006A371A"/>
    <w:rsid w:val="006A4077"/>
    <w:rsid w:val="006A5388"/>
    <w:rsid w:val="006A61BA"/>
    <w:rsid w:val="006A6831"/>
    <w:rsid w:val="006A7724"/>
    <w:rsid w:val="006B03C2"/>
    <w:rsid w:val="006B0514"/>
    <w:rsid w:val="006B185E"/>
    <w:rsid w:val="006B26F9"/>
    <w:rsid w:val="006B2C12"/>
    <w:rsid w:val="006B2E7D"/>
    <w:rsid w:val="006B2F31"/>
    <w:rsid w:val="006B325F"/>
    <w:rsid w:val="006B36BE"/>
    <w:rsid w:val="006B4613"/>
    <w:rsid w:val="006B4CCA"/>
    <w:rsid w:val="006B5462"/>
    <w:rsid w:val="006B5856"/>
    <w:rsid w:val="006C02C4"/>
    <w:rsid w:val="006C0A3A"/>
    <w:rsid w:val="006C0EA5"/>
    <w:rsid w:val="006C19D1"/>
    <w:rsid w:val="006C39CE"/>
    <w:rsid w:val="006C4242"/>
    <w:rsid w:val="006C43D8"/>
    <w:rsid w:val="006C49A9"/>
    <w:rsid w:val="006C5DF2"/>
    <w:rsid w:val="006C6F63"/>
    <w:rsid w:val="006D5CCD"/>
    <w:rsid w:val="006D64B9"/>
    <w:rsid w:val="006D67D6"/>
    <w:rsid w:val="006D6D52"/>
    <w:rsid w:val="006D7532"/>
    <w:rsid w:val="006D78D2"/>
    <w:rsid w:val="006E0099"/>
    <w:rsid w:val="006E0317"/>
    <w:rsid w:val="006E0D33"/>
    <w:rsid w:val="006E29D3"/>
    <w:rsid w:val="006E3560"/>
    <w:rsid w:val="006E515D"/>
    <w:rsid w:val="006E594C"/>
    <w:rsid w:val="006E5A8B"/>
    <w:rsid w:val="006E5D15"/>
    <w:rsid w:val="006E5E30"/>
    <w:rsid w:val="006E6BE8"/>
    <w:rsid w:val="006E78CC"/>
    <w:rsid w:val="006E7B73"/>
    <w:rsid w:val="006F2697"/>
    <w:rsid w:val="006F2D7C"/>
    <w:rsid w:val="006F52AF"/>
    <w:rsid w:val="006F608D"/>
    <w:rsid w:val="006F61E2"/>
    <w:rsid w:val="006F6A53"/>
    <w:rsid w:val="006F776B"/>
    <w:rsid w:val="006F779D"/>
    <w:rsid w:val="006F77A5"/>
    <w:rsid w:val="00700F7F"/>
    <w:rsid w:val="0070115F"/>
    <w:rsid w:val="00701608"/>
    <w:rsid w:val="007022DF"/>
    <w:rsid w:val="0070263E"/>
    <w:rsid w:val="00702973"/>
    <w:rsid w:val="00703EC7"/>
    <w:rsid w:val="00704785"/>
    <w:rsid w:val="00704DAF"/>
    <w:rsid w:val="007053F2"/>
    <w:rsid w:val="00705454"/>
    <w:rsid w:val="00706B99"/>
    <w:rsid w:val="007076E7"/>
    <w:rsid w:val="007115DF"/>
    <w:rsid w:val="00712434"/>
    <w:rsid w:val="007125F7"/>
    <w:rsid w:val="00712B0A"/>
    <w:rsid w:val="00712E70"/>
    <w:rsid w:val="007131E8"/>
    <w:rsid w:val="00713A60"/>
    <w:rsid w:val="00713E51"/>
    <w:rsid w:val="00714718"/>
    <w:rsid w:val="007150BA"/>
    <w:rsid w:val="007152F7"/>
    <w:rsid w:val="00715BFA"/>
    <w:rsid w:val="00717C7D"/>
    <w:rsid w:val="00717D2A"/>
    <w:rsid w:val="0072185F"/>
    <w:rsid w:val="007226EA"/>
    <w:rsid w:val="007229EB"/>
    <w:rsid w:val="007232C7"/>
    <w:rsid w:val="00723C1C"/>
    <w:rsid w:val="00723E02"/>
    <w:rsid w:val="0073226B"/>
    <w:rsid w:val="00732651"/>
    <w:rsid w:val="00733400"/>
    <w:rsid w:val="00733DC6"/>
    <w:rsid w:val="00735ADD"/>
    <w:rsid w:val="00736884"/>
    <w:rsid w:val="00740451"/>
    <w:rsid w:val="00740731"/>
    <w:rsid w:val="0074156C"/>
    <w:rsid w:val="00741C7A"/>
    <w:rsid w:val="0074207E"/>
    <w:rsid w:val="00742837"/>
    <w:rsid w:val="00742FAA"/>
    <w:rsid w:val="007430BC"/>
    <w:rsid w:val="00743256"/>
    <w:rsid w:val="0074470F"/>
    <w:rsid w:val="0074586E"/>
    <w:rsid w:val="00745F2B"/>
    <w:rsid w:val="0074631A"/>
    <w:rsid w:val="00751BAA"/>
    <w:rsid w:val="00752D16"/>
    <w:rsid w:val="007547DF"/>
    <w:rsid w:val="00754D5C"/>
    <w:rsid w:val="007550EC"/>
    <w:rsid w:val="00755B63"/>
    <w:rsid w:val="00755D36"/>
    <w:rsid w:val="00755EB6"/>
    <w:rsid w:val="00756851"/>
    <w:rsid w:val="007572F3"/>
    <w:rsid w:val="007577DB"/>
    <w:rsid w:val="00760881"/>
    <w:rsid w:val="00760C54"/>
    <w:rsid w:val="00761E9F"/>
    <w:rsid w:val="00762BCA"/>
    <w:rsid w:val="00763212"/>
    <w:rsid w:val="00763738"/>
    <w:rsid w:val="00763B45"/>
    <w:rsid w:val="00763B84"/>
    <w:rsid w:val="00765EF1"/>
    <w:rsid w:val="00766B89"/>
    <w:rsid w:val="007671CA"/>
    <w:rsid w:val="00770866"/>
    <w:rsid w:val="00771606"/>
    <w:rsid w:val="00771636"/>
    <w:rsid w:val="00771D9A"/>
    <w:rsid w:val="00771F77"/>
    <w:rsid w:val="0077220B"/>
    <w:rsid w:val="00772691"/>
    <w:rsid w:val="0077290F"/>
    <w:rsid w:val="00774417"/>
    <w:rsid w:val="00775433"/>
    <w:rsid w:val="00775842"/>
    <w:rsid w:val="00776B46"/>
    <w:rsid w:val="007775FB"/>
    <w:rsid w:val="007818AB"/>
    <w:rsid w:val="007823F7"/>
    <w:rsid w:val="00783E64"/>
    <w:rsid w:val="00784C39"/>
    <w:rsid w:val="00784FDB"/>
    <w:rsid w:val="007853B1"/>
    <w:rsid w:val="00785A33"/>
    <w:rsid w:val="007862CB"/>
    <w:rsid w:val="007865CB"/>
    <w:rsid w:val="00790091"/>
    <w:rsid w:val="0079090E"/>
    <w:rsid w:val="007912C6"/>
    <w:rsid w:val="007913A5"/>
    <w:rsid w:val="00791A18"/>
    <w:rsid w:val="00792FFA"/>
    <w:rsid w:val="00793A35"/>
    <w:rsid w:val="00793EE8"/>
    <w:rsid w:val="00793EF2"/>
    <w:rsid w:val="007943D7"/>
    <w:rsid w:val="00794E3F"/>
    <w:rsid w:val="00795055"/>
    <w:rsid w:val="00795118"/>
    <w:rsid w:val="007959DD"/>
    <w:rsid w:val="00795B57"/>
    <w:rsid w:val="007963A7"/>
    <w:rsid w:val="00797B22"/>
    <w:rsid w:val="007A0B94"/>
    <w:rsid w:val="007A0E8D"/>
    <w:rsid w:val="007A2F49"/>
    <w:rsid w:val="007A33D3"/>
    <w:rsid w:val="007A4BB6"/>
    <w:rsid w:val="007A5595"/>
    <w:rsid w:val="007A5609"/>
    <w:rsid w:val="007A5AFE"/>
    <w:rsid w:val="007A5F3D"/>
    <w:rsid w:val="007A6AE5"/>
    <w:rsid w:val="007A7D30"/>
    <w:rsid w:val="007B0936"/>
    <w:rsid w:val="007B184D"/>
    <w:rsid w:val="007B2838"/>
    <w:rsid w:val="007B30CE"/>
    <w:rsid w:val="007B331B"/>
    <w:rsid w:val="007B422F"/>
    <w:rsid w:val="007B4925"/>
    <w:rsid w:val="007B4AC5"/>
    <w:rsid w:val="007B4EFE"/>
    <w:rsid w:val="007B5656"/>
    <w:rsid w:val="007B5757"/>
    <w:rsid w:val="007B5B8A"/>
    <w:rsid w:val="007B7079"/>
    <w:rsid w:val="007B79DD"/>
    <w:rsid w:val="007C1025"/>
    <w:rsid w:val="007C1BD9"/>
    <w:rsid w:val="007C25B2"/>
    <w:rsid w:val="007C270B"/>
    <w:rsid w:val="007C2A38"/>
    <w:rsid w:val="007C2F6D"/>
    <w:rsid w:val="007C3537"/>
    <w:rsid w:val="007C3B27"/>
    <w:rsid w:val="007C42C8"/>
    <w:rsid w:val="007C438D"/>
    <w:rsid w:val="007C5324"/>
    <w:rsid w:val="007C58A1"/>
    <w:rsid w:val="007C6349"/>
    <w:rsid w:val="007C6CCC"/>
    <w:rsid w:val="007D01E2"/>
    <w:rsid w:val="007D0870"/>
    <w:rsid w:val="007D0E1B"/>
    <w:rsid w:val="007D1852"/>
    <w:rsid w:val="007D1A02"/>
    <w:rsid w:val="007D288C"/>
    <w:rsid w:val="007D3B7D"/>
    <w:rsid w:val="007D44F8"/>
    <w:rsid w:val="007D4722"/>
    <w:rsid w:val="007D5343"/>
    <w:rsid w:val="007D71A4"/>
    <w:rsid w:val="007D7472"/>
    <w:rsid w:val="007D7507"/>
    <w:rsid w:val="007D7D74"/>
    <w:rsid w:val="007D7E5C"/>
    <w:rsid w:val="007D7EEF"/>
    <w:rsid w:val="007E1095"/>
    <w:rsid w:val="007E147A"/>
    <w:rsid w:val="007E1A33"/>
    <w:rsid w:val="007E2CBB"/>
    <w:rsid w:val="007E3DED"/>
    <w:rsid w:val="007E4453"/>
    <w:rsid w:val="007E4D06"/>
    <w:rsid w:val="007E625D"/>
    <w:rsid w:val="007E790E"/>
    <w:rsid w:val="007F2052"/>
    <w:rsid w:val="007F4A0F"/>
    <w:rsid w:val="007F538E"/>
    <w:rsid w:val="007F5542"/>
    <w:rsid w:val="007F5A24"/>
    <w:rsid w:val="007F5B44"/>
    <w:rsid w:val="007F6620"/>
    <w:rsid w:val="007F7292"/>
    <w:rsid w:val="007F7F0C"/>
    <w:rsid w:val="00800666"/>
    <w:rsid w:val="00802B01"/>
    <w:rsid w:val="00802B53"/>
    <w:rsid w:val="00802E30"/>
    <w:rsid w:val="00802E31"/>
    <w:rsid w:val="008038A5"/>
    <w:rsid w:val="0080457F"/>
    <w:rsid w:val="0080536E"/>
    <w:rsid w:val="00806AE9"/>
    <w:rsid w:val="00806E44"/>
    <w:rsid w:val="00810597"/>
    <w:rsid w:val="00811465"/>
    <w:rsid w:val="00811664"/>
    <w:rsid w:val="00811D98"/>
    <w:rsid w:val="00811EAF"/>
    <w:rsid w:val="0081260B"/>
    <w:rsid w:val="00812FA1"/>
    <w:rsid w:val="008136F4"/>
    <w:rsid w:val="008147EC"/>
    <w:rsid w:val="008152F7"/>
    <w:rsid w:val="0081550C"/>
    <w:rsid w:val="008155DE"/>
    <w:rsid w:val="00821231"/>
    <w:rsid w:val="00821E48"/>
    <w:rsid w:val="008229DA"/>
    <w:rsid w:val="008234C0"/>
    <w:rsid w:val="00823586"/>
    <w:rsid w:val="00823F67"/>
    <w:rsid w:val="00824DB3"/>
    <w:rsid w:val="00826475"/>
    <w:rsid w:val="0082657B"/>
    <w:rsid w:val="00826C3C"/>
    <w:rsid w:val="008271C3"/>
    <w:rsid w:val="00827730"/>
    <w:rsid w:val="00827CA1"/>
    <w:rsid w:val="0083073F"/>
    <w:rsid w:val="00830DC4"/>
    <w:rsid w:val="008325B7"/>
    <w:rsid w:val="00833793"/>
    <w:rsid w:val="0083420F"/>
    <w:rsid w:val="00835135"/>
    <w:rsid w:val="0083588B"/>
    <w:rsid w:val="00835B97"/>
    <w:rsid w:val="00835FE1"/>
    <w:rsid w:val="008361F4"/>
    <w:rsid w:val="0083642C"/>
    <w:rsid w:val="00837479"/>
    <w:rsid w:val="00837F68"/>
    <w:rsid w:val="0084105E"/>
    <w:rsid w:val="00841EB2"/>
    <w:rsid w:val="00841F7E"/>
    <w:rsid w:val="0084208F"/>
    <w:rsid w:val="008429D7"/>
    <w:rsid w:val="00842B9E"/>
    <w:rsid w:val="00844F4E"/>
    <w:rsid w:val="00845F8B"/>
    <w:rsid w:val="008469CF"/>
    <w:rsid w:val="00847E73"/>
    <w:rsid w:val="00850032"/>
    <w:rsid w:val="00850905"/>
    <w:rsid w:val="00851A71"/>
    <w:rsid w:val="00852FC4"/>
    <w:rsid w:val="00853FE0"/>
    <w:rsid w:val="0085494E"/>
    <w:rsid w:val="0085509D"/>
    <w:rsid w:val="00855A30"/>
    <w:rsid w:val="00855E9B"/>
    <w:rsid w:val="00857020"/>
    <w:rsid w:val="008572F4"/>
    <w:rsid w:val="00857CC1"/>
    <w:rsid w:val="00857F8A"/>
    <w:rsid w:val="00860E8B"/>
    <w:rsid w:val="00861156"/>
    <w:rsid w:val="00861A6C"/>
    <w:rsid w:val="00862255"/>
    <w:rsid w:val="008628DB"/>
    <w:rsid w:val="00864467"/>
    <w:rsid w:val="008646A7"/>
    <w:rsid w:val="008666C4"/>
    <w:rsid w:val="0086696F"/>
    <w:rsid w:val="008672B6"/>
    <w:rsid w:val="008701A8"/>
    <w:rsid w:val="00871C5F"/>
    <w:rsid w:val="00871FB2"/>
    <w:rsid w:val="008723F3"/>
    <w:rsid w:val="0087254F"/>
    <w:rsid w:val="008726FD"/>
    <w:rsid w:val="008730DD"/>
    <w:rsid w:val="00873835"/>
    <w:rsid w:val="00874090"/>
    <w:rsid w:val="00874F56"/>
    <w:rsid w:val="00875F28"/>
    <w:rsid w:val="00876EAB"/>
    <w:rsid w:val="0088061D"/>
    <w:rsid w:val="00880C46"/>
    <w:rsid w:val="008812CE"/>
    <w:rsid w:val="00881700"/>
    <w:rsid w:val="00884B4E"/>
    <w:rsid w:val="0088565F"/>
    <w:rsid w:val="00886A18"/>
    <w:rsid w:val="008872D8"/>
    <w:rsid w:val="0089009F"/>
    <w:rsid w:val="00891DCF"/>
    <w:rsid w:val="008923BA"/>
    <w:rsid w:val="0089244D"/>
    <w:rsid w:val="00893862"/>
    <w:rsid w:val="008947BC"/>
    <w:rsid w:val="00894D73"/>
    <w:rsid w:val="00895974"/>
    <w:rsid w:val="00895B63"/>
    <w:rsid w:val="00895BF8"/>
    <w:rsid w:val="00896210"/>
    <w:rsid w:val="00896838"/>
    <w:rsid w:val="008972D2"/>
    <w:rsid w:val="008A1BE1"/>
    <w:rsid w:val="008A2205"/>
    <w:rsid w:val="008A2436"/>
    <w:rsid w:val="008A2C1A"/>
    <w:rsid w:val="008A2FFA"/>
    <w:rsid w:val="008A3057"/>
    <w:rsid w:val="008A34AD"/>
    <w:rsid w:val="008A3B17"/>
    <w:rsid w:val="008A3E5F"/>
    <w:rsid w:val="008A4444"/>
    <w:rsid w:val="008A55D5"/>
    <w:rsid w:val="008A6125"/>
    <w:rsid w:val="008A648B"/>
    <w:rsid w:val="008A6C80"/>
    <w:rsid w:val="008B0B98"/>
    <w:rsid w:val="008B2396"/>
    <w:rsid w:val="008B46E4"/>
    <w:rsid w:val="008B4A11"/>
    <w:rsid w:val="008B5710"/>
    <w:rsid w:val="008B5A73"/>
    <w:rsid w:val="008B5FF6"/>
    <w:rsid w:val="008B6D34"/>
    <w:rsid w:val="008C0A96"/>
    <w:rsid w:val="008C1B2B"/>
    <w:rsid w:val="008C1C02"/>
    <w:rsid w:val="008C5D8C"/>
    <w:rsid w:val="008C6E08"/>
    <w:rsid w:val="008C78D2"/>
    <w:rsid w:val="008C7BFF"/>
    <w:rsid w:val="008D0066"/>
    <w:rsid w:val="008D26A7"/>
    <w:rsid w:val="008D2C7E"/>
    <w:rsid w:val="008D35F5"/>
    <w:rsid w:val="008D36AE"/>
    <w:rsid w:val="008D38B8"/>
    <w:rsid w:val="008D3B28"/>
    <w:rsid w:val="008D3E9D"/>
    <w:rsid w:val="008D422A"/>
    <w:rsid w:val="008D4239"/>
    <w:rsid w:val="008D4C21"/>
    <w:rsid w:val="008D59EF"/>
    <w:rsid w:val="008D5B44"/>
    <w:rsid w:val="008D5B7E"/>
    <w:rsid w:val="008D5E97"/>
    <w:rsid w:val="008D7655"/>
    <w:rsid w:val="008D7A66"/>
    <w:rsid w:val="008E11FE"/>
    <w:rsid w:val="008E175E"/>
    <w:rsid w:val="008E2DF5"/>
    <w:rsid w:val="008E2EB5"/>
    <w:rsid w:val="008E4054"/>
    <w:rsid w:val="008E49BD"/>
    <w:rsid w:val="008E4FEE"/>
    <w:rsid w:val="008E7375"/>
    <w:rsid w:val="008E7B57"/>
    <w:rsid w:val="008F0041"/>
    <w:rsid w:val="008F0538"/>
    <w:rsid w:val="008F121D"/>
    <w:rsid w:val="008F19C0"/>
    <w:rsid w:val="008F1F58"/>
    <w:rsid w:val="008F2CB2"/>
    <w:rsid w:val="008F3387"/>
    <w:rsid w:val="008F3DCB"/>
    <w:rsid w:val="008F4351"/>
    <w:rsid w:val="008F4704"/>
    <w:rsid w:val="008F566E"/>
    <w:rsid w:val="008F5681"/>
    <w:rsid w:val="008F6B09"/>
    <w:rsid w:val="008F73C1"/>
    <w:rsid w:val="0090030C"/>
    <w:rsid w:val="00900D79"/>
    <w:rsid w:val="009011DD"/>
    <w:rsid w:val="00901A90"/>
    <w:rsid w:val="00901C31"/>
    <w:rsid w:val="009031FB"/>
    <w:rsid w:val="00905B53"/>
    <w:rsid w:val="009062E3"/>
    <w:rsid w:val="009074DF"/>
    <w:rsid w:val="00907B16"/>
    <w:rsid w:val="00910000"/>
    <w:rsid w:val="00911179"/>
    <w:rsid w:val="00911294"/>
    <w:rsid w:val="0091146E"/>
    <w:rsid w:val="00913866"/>
    <w:rsid w:val="00913D20"/>
    <w:rsid w:val="009148DC"/>
    <w:rsid w:val="00915085"/>
    <w:rsid w:val="00915842"/>
    <w:rsid w:val="00915B15"/>
    <w:rsid w:val="00915B19"/>
    <w:rsid w:val="00916A8A"/>
    <w:rsid w:val="00917567"/>
    <w:rsid w:val="009175D4"/>
    <w:rsid w:val="00917AE1"/>
    <w:rsid w:val="0092025F"/>
    <w:rsid w:val="009203DC"/>
    <w:rsid w:val="00920F95"/>
    <w:rsid w:val="009212F8"/>
    <w:rsid w:val="0092132D"/>
    <w:rsid w:val="00923DF3"/>
    <w:rsid w:val="009249C1"/>
    <w:rsid w:val="009253E7"/>
    <w:rsid w:val="0092588F"/>
    <w:rsid w:val="009261BF"/>
    <w:rsid w:val="00926574"/>
    <w:rsid w:val="00926830"/>
    <w:rsid w:val="00930C3A"/>
    <w:rsid w:val="009330F3"/>
    <w:rsid w:val="00935D0F"/>
    <w:rsid w:val="009364FF"/>
    <w:rsid w:val="009366CD"/>
    <w:rsid w:val="00937477"/>
    <w:rsid w:val="00943124"/>
    <w:rsid w:val="0094361F"/>
    <w:rsid w:val="0094453A"/>
    <w:rsid w:val="009453F3"/>
    <w:rsid w:val="00945CFB"/>
    <w:rsid w:val="00946CF9"/>
    <w:rsid w:val="009472F8"/>
    <w:rsid w:val="009473B8"/>
    <w:rsid w:val="00947F39"/>
    <w:rsid w:val="0095157A"/>
    <w:rsid w:val="009529C5"/>
    <w:rsid w:val="00953B95"/>
    <w:rsid w:val="00954460"/>
    <w:rsid w:val="00955394"/>
    <w:rsid w:val="00955FA3"/>
    <w:rsid w:val="00956E16"/>
    <w:rsid w:val="0095752F"/>
    <w:rsid w:val="009578F4"/>
    <w:rsid w:val="009616CC"/>
    <w:rsid w:val="00961CD1"/>
    <w:rsid w:val="00962050"/>
    <w:rsid w:val="00962B7F"/>
    <w:rsid w:val="009636E6"/>
    <w:rsid w:val="00963DBC"/>
    <w:rsid w:val="0096451B"/>
    <w:rsid w:val="00964BA1"/>
    <w:rsid w:val="0096598E"/>
    <w:rsid w:val="0096628A"/>
    <w:rsid w:val="00967B4C"/>
    <w:rsid w:val="00970906"/>
    <w:rsid w:val="00970B34"/>
    <w:rsid w:val="00970F8D"/>
    <w:rsid w:val="00970FFF"/>
    <w:rsid w:val="00972440"/>
    <w:rsid w:val="00972668"/>
    <w:rsid w:val="009750D2"/>
    <w:rsid w:val="00976B83"/>
    <w:rsid w:val="009773D1"/>
    <w:rsid w:val="0098129D"/>
    <w:rsid w:val="009817C6"/>
    <w:rsid w:val="0098269C"/>
    <w:rsid w:val="009846DD"/>
    <w:rsid w:val="00985351"/>
    <w:rsid w:val="00985F8A"/>
    <w:rsid w:val="009872A9"/>
    <w:rsid w:val="009877B0"/>
    <w:rsid w:val="009879DA"/>
    <w:rsid w:val="00987BCF"/>
    <w:rsid w:val="00987D6E"/>
    <w:rsid w:val="00987F35"/>
    <w:rsid w:val="00994E6A"/>
    <w:rsid w:val="00995CFC"/>
    <w:rsid w:val="00995F7F"/>
    <w:rsid w:val="009A119E"/>
    <w:rsid w:val="009A1585"/>
    <w:rsid w:val="009A1AF3"/>
    <w:rsid w:val="009A4332"/>
    <w:rsid w:val="009A70EA"/>
    <w:rsid w:val="009A79B3"/>
    <w:rsid w:val="009A7BE2"/>
    <w:rsid w:val="009B0A21"/>
    <w:rsid w:val="009B216B"/>
    <w:rsid w:val="009B246F"/>
    <w:rsid w:val="009B2537"/>
    <w:rsid w:val="009B2F3F"/>
    <w:rsid w:val="009B615A"/>
    <w:rsid w:val="009B6492"/>
    <w:rsid w:val="009B6495"/>
    <w:rsid w:val="009B6DBB"/>
    <w:rsid w:val="009B7123"/>
    <w:rsid w:val="009B76D5"/>
    <w:rsid w:val="009C0DC2"/>
    <w:rsid w:val="009C0DF0"/>
    <w:rsid w:val="009C1E44"/>
    <w:rsid w:val="009C1EF6"/>
    <w:rsid w:val="009C2367"/>
    <w:rsid w:val="009C279C"/>
    <w:rsid w:val="009C3EFB"/>
    <w:rsid w:val="009C4744"/>
    <w:rsid w:val="009C475F"/>
    <w:rsid w:val="009C4F4F"/>
    <w:rsid w:val="009C66F1"/>
    <w:rsid w:val="009C6A7F"/>
    <w:rsid w:val="009C7628"/>
    <w:rsid w:val="009C7838"/>
    <w:rsid w:val="009D028B"/>
    <w:rsid w:val="009D0660"/>
    <w:rsid w:val="009D083D"/>
    <w:rsid w:val="009D0FF8"/>
    <w:rsid w:val="009D160D"/>
    <w:rsid w:val="009D1A61"/>
    <w:rsid w:val="009D1F35"/>
    <w:rsid w:val="009D26A4"/>
    <w:rsid w:val="009D2B21"/>
    <w:rsid w:val="009D2D3D"/>
    <w:rsid w:val="009D2E4C"/>
    <w:rsid w:val="009D2E60"/>
    <w:rsid w:val="009D33F1"/>
    <w:rsid w:val="009D35C3"/>
    <w:rsid w:val="009D4928"/>
    <w:rsid w:val="009D518C"/>
    <w:rsid w:val="009D5258"/>
    <w:rsid w:val="009D6ED6"/>
    <w:rsid w:val="009D71CE"/>
    <w:rsid w:val="009D7222"/>
    <w:rsid w:val="009E18CF"/>
    <w:rsid w:val="009E1971"/>
    <w:rsid w:val="009E1A32"/>
    <w:rsid w:val="009E1EFC"/>
    <w:rsid w:val="009E4BB8"/>
    <w:rsid w:val="009E5677"/>
    <w:rsid w:val="009E5AB4"/>
    <w:rsid w:val="009E5CA5"/>
    <w:rsid w:val="009E5F77"/>
    <w:rsid w:val="009E6E78"/>
    <w:rsid w:val="009E7EAB"/>
    <w:rsid w:val="009F1F7D"/>
    <w:rsid w:val="009F2FD8"/>
    <w:rsid w:val="009F3DC4"/>
    <w:rsid w:val="009F413A"/>
    <w:rsid w:val="009F4A0A"/>
    <w:rsid w:val="009F4A45"/>
    <w:rsid w:val="009F4F3A"/>
    <w:rsid w:val="009F5436"/>
    <w:rsid w:val="009F66A4"/>
    <w:rsid w:val="009F76D9"/>
    <w:rsid w:val="00A01A9B"/>
    <w:rsid w:val="00A01B65"/>
    <w:rsid w:val="00A01DF4"/>
    <w:rsid w:val="00A026A6"/>
    <w:rsid w:val="00A03BC9"/>
    <w:rsid w:val="00A043C1"/>
    <w:rsid w:val="00A04B2C"/>
    <w:rsid w:val="00A05323"/>
    <w:rsid w:val="00A066A2"/>
    <w:rsid w:val="00A07D63"/>
    <w:rsid w:val="00A1047B"/>
    <w:rsid w:val="00A11CD2"/>
    <w:rsid w:val="00A1206B"/>
    <w:rsid w:val="00A12C79"/>
    <w:rsid w:val="00A12FDC"/>
    <w:rsid w:val="00A13811"/>
    <w:rsid w:val="00A13BC5"/>
    <w:rsid w:val="00A14B73"/>
    <w:rsid w:val="00A14CD9"/>
    <w:rsid w:val="00A1506E"/>
    <w:rsid w:val="00A169C9"/>
    <w:rsid w:val="00A169ED"/>
    <w:rsid w:val="00A16CF6"/>
    <w:rsid w:val="00A1767E"/>
    <w:rsid w:val="00A20030"/>
    <w:rsid w:val="00A20AE1"/>
    <w:rsid w:val="00A226FE"/>
    <w:rsid w:val="00A22739"/>
    <w:rsid w:val="00A246F8"/>
    <w:rsid w:val="00A24905"/>
    <w:rsid w:val="00A26D9F"/>
    <w:rsid w:val="00A27619"/>
    <w:rsid w:val="00A27A69"/>
    <w:rsid w:val="00A301AA"/>
    <w:rsid w:val="00A30A7A"/>
    <w:rsid w:val="00A313AB"/>
    <w:rsid w:val="00A32410"/>
    <w:rsid w:val="00A3290C"/>
    <w:rsid w:val="00A339C7"/>
    <w:rsid w:val="00A33FBC"/>
    <w:rsid w:val="00A3425B"/>
    <w:rsid w:val="00A3431E"/>
    <w:rsid w:val="00A3478F"/>
    <w:rsid w:val="00A34D95"/>
    <w:rsid w:val="00A35879"/>
    <w:rsid w:val="00A36F47"/>
    <w:rsid w:val="00A404F9"/>
    <w:rsid w:val="00A40707"/>
    <w:rsid w:val="00A41220"/>
    <w:rsid w:val="00A423F9"/>
    <w:rsid w:val="00A425FE"/>
    <w:rsid w:val="00A42D14"/>
    <w:rsid w:val="00A4325D"/>
    <w:rsid w:val="00A437D0"/>
    <w:rsid w:val="00A439C3"/>
    <w:rsid w:val="00A44775"/>
    <w:rsid w:val="00A44847"/>
    <w:rsid w:val="00A46959"/>
    <w:rsid w:val="00A470CB"/>
    <w:rsid w:val="00A50751"/>
    <w:rsid w:val="00A507A5"/>
    <w:rsid w:val="00A515EB"/>
    <w:rsid w:val="00A51B79"/>
    <w:rsid w:val="00A52AD4"/>
    <w:rsid w:val="00A530A4"/>
    <w:rsid w:val="00A535D2"/>
    <w:rsid w:val="00A56A5C"/>
    <w:rsid w:val="00A576A5"/>
    <w:rsid w:val="00A60ABF"/>
    <w:rsid w:val="00A61838"/>
    <w:rsid w:val="00A63C0E"/>
    <w:rsid w:val="00A65692"/>
    <w:rsid w:val="00A656E7"/>
    <w:rsid w:val="00A65C1B"/>
    <w:rsid w:val="00A667AA"/>
    <w:rsid w:val="00A66B1E"/>
    <w:rsid w:val="00A67591"/>
    <w:rsid w:val="00A677C1"/>
    <w:rsid w:val="00A67AA6"/>
    <w:rsid w:val="00A67DD2"/>
    <w:rsid w:val="00A704BC"/>
    <w:rsid w:val="00A72015"/>
    <w:rsid w:val="00A7244C"/>
    <w:rsid w:val="00A728A1"/>
    <w:rsid w:val="00A73720"/>
    <w:rsid w:val="00A74A94"/>
    <w:rsid w:val="00A75F82"/>
    <w:rsid w:val="00A76AA1"/>
    <w:rsid w:val="00A77FFB"/>
    <w:rsid w:val="00A80125"/>
    <w:rsid w:val="00A805C3"/>
    <w:rsid w:val="00A80AA8"/>
    <w:rsid w:val="00A821BA"/>
    <w:rsid w:val="00A82656"/>
    <w:rsid w:val="00A826FD"/>
    <w:rsid w:val="00A829B9"/>
    <w:rsid w:val="00A8359F"/>
    <w:rsid w:val="00A83ABC"/>
    <w:rsid w:val="00A83DC7"/>
    <w:rsid w:val="00A84E4E"/>
    <w:rsid w:val="00A84EE0"/>
    <w:rsid w:val="00A857CC"/>
    <w:rsid w:val="00A870E2"/>
    <w:rsid w:val="00A900A3"/>
    <w:rsid w:val="00A91EAB"/>
    <w:rsid w:val="00A920AA"/>
    <w:rsid w:val="00A92C39"/>
    <w:rsid w:val="00A9391C"/>
    <w:rsid w:val="00A9424D"/>
    <w:rsid w:val="00A955AE"/>
    <w:rsid w:val="00A95CC0"/>
    <w:rsid w:val="00A9604D"/>
    <w:rsid w:val="00A96134"/>
    <w:rsid w:val="00A96C81"/>
    <w:rsid w:val="00A96FA8"/>
    <w:rsid w:val="00A97FF5"/>
    <w:rsid w:val="00AA0B1A"/>
    <w:rsid w:val="00AA0C60"/>
    <w:rsid w:val="00AA17DB"/>
    <w:rsid w:val="00AA1DD3"/>
    <w:rsid w:val="00AA28C8"/>
    <w:rsid w:val="00AA28E8"/>
    <w:rsid w:val="00AA47D2"/>
    <w:rsid w:val="00AA50B1"/>
    <w:rsid w:val="00AA595B"/>
    <w:rsid w:val="00AA6ADD"/>
    <w:rsid w:val="00AA74B8"/>
    <w:rsid w:val="00AA7A3A"/>
    <w:rsid w:val="00AA7F8C"/>
    <w:rsid w:val="00AB0232"/>
    <w:rsid w:val="00AB0C8A"/>
    <w:rsid w:val="00AB1601"/>
    <w:rsid w:val="00AB1F0A"/>
    <w:rsid w:val="00AB21A7"/>
    <w:rsid w:val="00AB3AF1"/>
    <w:rsid w:val="00AB44E4"/>
    <w:rsid w:val="00AB4A12"/>
    <w:rsid w:val="00AB4D0B"/>
    <w:rsid w:val="00AB52C6"/>
    <w:rsid w:val="00AB5713"/>
    <w:rsid w:val="00AB594D"/>
    <w:rsid w:val="00AB5BEF"/>
    <w:rsid w:val="00AB616A"/>
    <w:rsid w:val="00AB6294"/>
    <w:rsid w:val="00AC0352"/>
    <w:rsid w:val="00AC2647"/>
    <w:rsid w:val="00AC2C6D"/>
    <w:rsid w:val="00AC3088"/>
    <w:rsid w:val="00AC380D"/>
    <w:rsid w:val="00AC3819"/>
    <w:rsid w:val="00AC381D"/>
    <w:rsid w:val="00AC61E8"/>
    <w:rsid w:val="00AC659F"/>
    <w:rsid w:val="00AC6C75"/>
    <w:rsid w:val="00AC728B"/>
    <w:rsid w:val="00AD05F3"/>
    <w:rsid w:val="00AD1E73"/>
    <w:rsid w:val="00AD20A9"/>
    <w:rsid w:val="00AD3248"/>
    <w:rsid w:val="00AD346F"/>
    <w:rsid w:val="00AD35DA"/>
    <w:rsid w:val="00AD41F7"/>
    <w:rsid w:val="00AD517B"/>
    <w:rsid w:val="00AD77F1"/>
    <w:rsid w:val="00AD7D46"/>
    <w:rsid w:val="00AE000D"/>
    <w:rsid w:val="00AE0069"/>
    <w:rsid w:val="00AE1F9F"/>
    <w:rsid w:val="00AE22DB"/>
    <w:rsid w:val="00AE24F6"/>
    <w:rsid w:val="00AE48CC"/>
    <w:rsid w:val="00AE4B86"/>
    <w:rsid w:val="00AE5952"/>
    <w:rsid w:val="00AE7204"/>
    <w:rsid w:val="00AE7894"/>
    <w:rsid w:val="00AF09F8"/>
    <w:rsid w:val="00AF0A8C"/>
    <w:rsid w:val="00AF0C92"/>
    <w:rsid w:val="00AF1171"/>
    <w:rsid w:val="00AF1591"/>
    <w:rsid w:val="00AF1E5F"/>
    <w:rsid w:val="00AF2F50"/>
    <w:rsid w:val="00AF3E8A"/>
    <w:rsid w:val="00AF4852"/>
    <w:rsid w:val="00AF5739"/>
    <w:rsid w:val="00AF596E"/>
    <w:rsid w:val="00AF684D"/>
    <w:rsid w:val="00AF6D5C"/>
    <w:rsid w:val="00AF70D6"/>
    <w:rsid w:val="00B003B4"/>
    <w:rsid w:val="00B00888"/>
    <w:rsid w:val="00B01599"/>
    <w:rsid w:val="00B02719"/>
    <w:rsid w:val="00B03789"/>
    <w:rsid w:val="00B041AB"/>
    <w:rsid w:val="00B042A1"/>
    <w:rsid w:val="00B04694"/>
    <w:rsid w:val="00B0563D"/>
    <w:rsid w:val="00B0569B"/>
    <w:rsid w:val="00B10271"/>
    <w:rsid w:val="00B105B4"/>
    <w:rsid w:val="00B1061A"/>
    <w:rsid w:val="00B10996"/>
    <w:rsid w:val="00B1226C"/>
    <w:rsid w:val="00B124F9"/>
    <w:rsid w:val="00B14242"/>
    <w:rsid w:val="00B1432D"/>
    <w:rsid w:val="00B14DD0"/>
    <w:rsid w:val="00B1596B"/>
    <w:rsid w:val="00B17F0F"/>
    <w:rsid w:val="00B22480"/>
    <w:rsid w:val="00B22686"/>
    <w:rsid w:val="00B22ED3"/>
    <w:rsid w:val="00B23539"/>
    <w:rsid w:val="00B24595"/>
    <w:rsid w:val="00B24E46"/>
    <w:rsid w:val="00B25AE1"/>
    <w:rsid w:val="00B25AE8"/>
    <w:rsid w:val="00B25D21"/>
    <w:rsid w:val="00B26BA3"/>
    <w:rsid w:val="00B302ED"/>
    <w:rsid w:val="00B3072C"/>
    <w:rsid w:val="00B30EA1"/>
    <w:rsid w:val="00B312F8"/>
    <w:rsid w:val="00B313BE"/>
    <w:rsid w:val="00B31DE3"/>
    <w:rsid w:val="00B3281E"/>
    <w:rsid w:val="00B328CD"/>
    <w:rsid w:val="00B34198"/>
    <w:rsid w:val="00B3443C"/>
    <w:rsid w:val="00B34C72"/>
    <w:rsid w:val="00B35334"/>
    <w:rsid w:val="00B35372"/>
    <w:rsid w:val="00B355F2"/>
    <w:rsid w:val="00B3620E"/>
    <w:rsid w:val="00B3675A"/>
    <w:rsid w:val="00B36FC0"/>
    <w:rsid w:val="00B371E9"/>
    <w:rsid w:val="00B444C4"/>
    <w:rsid w:val="00B45DE1"/>
    <w:rsid w:val="00B4646A"/>
    <w:rsid w:val="00B46CCE"/>
    <w:rsid w:val="00B4729D"/>
    <w:rsid w:val="00B472F5"/>
    <w:rsid w:val="00B47B3C"/>
    <w:rsid w:val="00B51998"/>
    <w:rsid w:val="00B51C9C"/>
    <w:rsid w:val="00B523F8"/>
    <w:rsid w:val="00B54386"/>
    <w:rsid w:val="00B5455A"/>
    <w:rsid w:val="00B5557D"/>
    <w:rsid w:val="00B555FD"/>
    <w:rsid w:val="00B55F30"/>
    <w:rsid w:val="00B573FD"/>
    <w:rsid w:val="00B601D9"/>
    <w:rsid w:val="00B60380"/>
    <w:rsid w:val="00B6039E"/>
    <w:rsid w:val="00B60673"/>
    <w:rsid w:val="00B61CFB"/>
    <w:rsid w:val="00B61E7A"/>
    <w:rsid w:val="00B655AE"/>
    <w:rsid w:val="00B657C6"/>
    <w:rsid w:val="00B657DC"/>
    <w:rsid w:val="00B65F68"/>
    <w:rsid w:val="00B665CC"/>
    <w:rsid w:val="00B6697F"/>
    <w:rsid w:val="00B6722B"/>
    <w:rsid w:val="00B67D90"/>
    <w:rsid w:val="00B703E5"/>
    <w:rsid w:val="00B70652"/>
    <w:rsid w:val="00B710C0"/>
    <w:rsid w:val="00B7157C"/>
    <w:rsid w:val="00B71FBF"/>
    <w:rsid w:val="00B73692"/>
    <w:rsid w:val="00B75407"/>
    <w:rsid w:val="00B76C32"/>
    <w:rsid w:val="00B80328"/>
    <w:rsid w:val="00B80AA2"/>
    <w:rsid w:val="00B80DF1"/>
    <w:rsid w:val="00B815F5"/>
    <w:rsid w:val="00B81670"/>
    <w:rsid w:val="00B821A3"/>
    <w:rsid w:val="00B825B8"/>
    <w:rsid w:val="00B834E3"/>
    <w:rsid w:val="00B839EA"/>
    <w:rsid w:val="00B84386"/>
    <w:rsid w:val="00B84DC4"/>
    <w:rsid w:val="00B85EB4"/>
    <w:rsid w:val="00B861C9"/>
    <w:rsid w:val="00B86A8A"/>
    <w:rsid w:val="00B87C21"/>
    <w:rsid w:val="00B90754"/>
    <w:rsid w:val="00B91215"/>
    <w:rsid w:val="00B9239C"/>
    <w:rsid w:val="00B934ED"/>
    <w:rsid w:val="00B943BC"/>
    <w:rsid w:val="00B94663"/>
    <w:rsid w:val="00B94A26"/>
    <w:rsid w:val="00B95D5D"/>
    <w:rsid w:val="00B95DB6"/>
    <w:rsid w:val="00B965B7"/>
    <w:rsid w:val="00BA067A"/>
    <w:rsid w:val="00BA160A"/>
    <w:rsid w:val="00BA1DAB"/>
    <w:rsid w:val="00BA30BC"/>
    <w:rsid w:val="00BA3158"/>
    <w:rsid w:val="00BA3589"/>
    <w:rsid w:val="00BA467D"/>
    <w:rsid w:val="00BA4EBC"/>
    <w:rsid w:val="00BA529F"/>
    <w:rsid w:val="00BA5840"/>
    <w:rsid w:val="00BB064E"/>
    <w:rsid w:val="00BB10B7"/>
    <w:rsid w:val="00BB1689"/>
    <w:rsid w:val="00BB1F1C"/>
    <w:rsid w:val="00BB2595"/>
    <w:rsid w:val="00BB2D2C"/>
    <w:rsid w:val="00BB35D6"/>
    <w:rsid w:val="00BB3A89"/>
    <w:rsid w:val="00BB493B"/>
    <w:rsid w:val="00BB6527"/>
    <w:rsid w:val="00BB6ADE"/>
    <w:rsid w:val="00BB6EA8"/>
    <w:rsid w:val="00BB7558"/>
    <w:rsid w:val="00BB7ADD"/>
    <w:rsid w:val="00BB7BFD"/>
    <w:rsid w:val="00BC01FF"/>
    <w:rsid w:val="00BC0942"/>
    <w:rsid w:val="00BC110A"/>
    <w:rsid w:val="00BC1533"/>
    <w:rsid w:val="00BC1839"/>
    <w:rsid w:val="00BC3C5E"/>
    <w:rsid w:val="00BC419A"/>
    <w:rsid w:val="00BC5E22"/>
    <w:rsid w:val="00BC6314"/>
    <w:rsid w:val="00BC69AD"/>
    <w:rsid w:val="00BC6B1B"/>
    <w:rsid w:val="00BD0446"/>
    <w:rsid w:val="00BD0DF9"/>
    <w:rsid w:val="00BD11E0"/>
    <w:rsid w:val="00BD1A74"/>
    <w:rsid w:val="00BD1BBB"/>
    <w:rsid w:val="00BD3ADD"/>
    <w:rsid w:val="00BD61AA"/>
    <w:rsid w:val="00BD6304"/>
    <w:rsid w:val="00BD634E"/>
    <w:rsid w:val="00BD6C50"/>
    <w:rsid w:val="00BD6DE3"/>
    <w:rsid w:val="00BD6FE3"/>
    <w:rsid w:val="00BD7BB2"/>
    <w:rsid w:val="00BD7BEE"/>
    <w:rsid w:val="00BE1F99"/>
    <w:rsid w:val="00BE2BBB"/>
    <w:rsid w:val="00BE38AF"/>
    <w:rsid w:val="00BE3991"/>
    <w:rsid w:val="00BE3A8D"/>
    <w:rsid w:val="00BE3B4A"/>
    <w:rsid w:val="00BE4D08"/>
    <w:rsid w:val="00BE52F0"/>
    <w:rsid w:val="00BE5BCA"/>
    <w:rsid w:val="00BE5BE1"/>
    <w:rsid w:val="00BE6141"/>
    <w:rsid w:val="00BE7896"/>
    <w:rsid w:val="00BE7C79"/>
    <w:rsid w:val="00BF0BA4"/>
    <w:rsid w:val="00BF249B"/>
    <w:rsid w:val="00BF2979"/>
    <w:rsid w:val="00BF2DDC"/>
    <w:rsid w:val="00BF44F2"/>
    <w:rsid w:val="00BF4F48"/>
    <w:rsid w:val="00BF518E"/>
    <w:rsid w:val="00BF5C7E"/>
    <w:rsid w:val="00BF6492"/>
    <w:rsid w:val="00BF750A"/>
    <w:rsid w:val="00BF7572"/>
    <w:rsid w:val="00BF7772"/>
    <w:rsid w:val="00C003A0"/>
    <w:rsid w:val="00C01898"/>
    <w:rsid w:val="00C02356"/>
    <w:rsid w:val="00C02A19"/>
    <w:rsid w:val="00C02C34"/>
    <w:rsid w:val="00C02FA1"/>
    <w:rsid w:val="00C03812"/>
    <w:rsid w:val="00C038A2"/>
    <w:rsid w:val="00C03A98"/>
    <w:rsid w:val="00C04526"/>
    <w:rsid w:val="00C05454"/>
    <w:rsid w:val="00C06457"/>
    <w:rsid w:val="00C066BF"/>
    <w:rsid w:val="00C068C1"/>
    <w:rsid w:val="00C06D0B"/>
    <w:rsid w:val="00C06E49"/>
    <w:rsid w:val="00C07D2E"/>
    <w:rsid w:val="00C07DC5"/>
    <w:rsid w:val="00C07E04"/>
    <w:rsid w:val="00C10CB7"/>
    <w:rsid w:val="00C117A9"/>
    <w:rsid w:val="00C117D3"/>
    <w:rsid w:val="00C11882"/>
    <w:rsid w:val="00C142A0"/>
    <w:rsid w:val="00C1563D"/>
    <w:rsid w:val="00C16086"/>
    <w:rsid w:val="00C16178"/>
    <w:rsid w:val="00C165FB"/>
    <w:rsid w:val="00C170B7"/>
    <w:rsid w:val="00C17DB3"/>
    <w:rsid w:val="00C20E76"/>
    <w:rsid w:val="00C212C0"/>
    <w:rsid w:val="00C22340"/>
    <w:rsid w:val="00C225EA"/>
    <w:rsid w:val="00C23FDB"/>
    <w:rsid w:val="00C253BE"/>
    <w:rsid w:val="00C25A57"/>
    <w:rsid w:val="00C26E1E"/>
    <w:rsid w:val="00C272CD"/>
    <w:rsid w:val="00C27E3E"/>
    <w:rsid w:val="00C30490"/>
    <w:rsid w:val="00C30CCF"/>
    <w:rsid w:val="00C30EF9"/>
    <w:rsid w:val="00C317C8"/>
    <w:rsid w:val="00C31D1A"/>
    <w:rsid w:val="00C3315A"/>
    <w:rsid w:val="00C332D5"/>
    <w:rsid w:val="00C33FF7"/>
    <w:rsid w:val="00C34CA5"/>
    <w:rsid w:val="00C350DC"/>
    <w:rsid w:val="00C352C8"/>
    <w:rsid w:val="00C36E92"/>
    <w:rsid w:val="00C37516"/>
    <w:rsid w:val="00C37EFC"/>
    <w:rsid w:val="00C40700"/>
    <w:rsid w:val="00C416DA"/>
    <w:rsid w:val="00C420F9"/>
    <w:rsid w:val="00C42D2A"/>
    <w:rsid w:val="00C445AC"/>
    <w:rsid w:val="00C45989"/>
    <w:rsid w:val="00C45EE7"/>
    <w:rsid w:val="00C4636A"/>
    <w:rsid w:val="00C46AFF"/>
    <w:rsid w:val="00C4754F"/>
    <w:rsid w:val="00C47621"/>
    <w:rsid w:val="00C47D34"/>
    <w:rsid w:val="00C50263"/>
    <w:rsid w:val="00C52848"/>
    <w:rsid w:val="00C531EC"/>
    <w:rsid w:val="00C5481B"/>
    <w:rsid w:val="00C551F5"/>
    <w:rsid w:val="00C56101"/>
    <w:rsid w:val="00C56252"/>
    <w:rsid w:val="00C564BD"/>
    <w:rsid w:val="00C56796"/>
    <w:rsid w:val="00C5755E"/>
    <w:rsid w:val="00C57C4F"/>
    <w:rsid w:val="00C61D3F"/>
    <w:rsid w:val="00C6467F"/>
    <w:rsid w:val="00C65D0C"/>
    <w:rsid w:val="00C65D14"/>
    <w:rsid w:val="00C65FCA"/>
    <w:rsid w:val="00C66A51"/>
    <w:rsid w:val="00C675A4"/>
    <w:rsid w:val="00C70170"/>
    <w:rsid w:val="00C707F1"/>
    <w:rsid w:val="00C71A93"/>
    <w:rsid w:val="00C73774"/>
    <w:rsid w:val="00C7488E"/>
    <w:rsid w:val="00C76849"/>
    <w:rsid w:val="00C770FB"/>
    <w:rsid w:val="00C777B5"/>
    <w:rsid w:val="00C77F52"/>
    <w:rsid w:val="00C8099E"/>
    <w:rsid w:val="00C8268A"/>
    <w:rsid w:val="00C82AB2"/>
    <w:rsid w:val="00C836AD"/>
    <w:rsid w:val="00C83A5F"/>
    <w:rsid w:val="00C83C8A"/>
    <w:rsid w:val="00C85B1F"/>
    <w:rsid w:val="00C86454"/>
    <w:rsid w:val="00C86C5A"/>
    <w:rsid w:val="00C879AB"/>
    <w:rsid w:val="00C87D58"/>
    <w:rsid w:val="00C87EF1"/>
    <w:rsid w:val="00C90B52"/>
    <w:rsid w:val="00C92F61"/>
    <w:rsid w:val="00C93221"/>
    <w:rsid w:val="00C94B5F"/>
    <w:rsid w:val="00C97AF4"/>
    <w:rsid w:val="00CA01F5"/>
    <w:rsid w:val="00CA10B1"/>
    <w:rsid w:val="00CA11AB"/>
    <w:rsid w:val="00CA2511"/>
    <w:rsid w:val="00CA26BA"/>
    <w:rsid w:val="00CA28A4"/>
    <w:rsid w:val="00CA4A72"/>
    <w:rsid w:val="00CA4F01"/>
    <w:rsid w:val="00CA4F2F"/>
    <w:rsid w:val="00CA687C"/>
    <w:rsid w:val="00CA7EF6"/>
    <w:rsid w:val="00CB0080"/>
    <w:rsid w:val="00CB0219"/>
    <w:rsid w:val="00CB06BA"/>
    <w:rsid w:val="00CB17FC"/>
    <w:rsid w:val="00CB1ABF"/>
    <w:rsid w:val="00CB30E7"/>
    <w:rsid w:val="00CB3223"/>
    <w:rsid w:val="00CB45A6"/>
    <w:rsid w:val="00CB69F7"/>
    <w:rsid w:val="00CC01D9"/>
    <w:rsid w:val="00CC07A0"/>
    <w:rsid w:val="00CC0F7D"/>
    <w:rsid w:val="00CC1DB6"/>
    <w:rsid w:val="00CC2AEF"/>
    <w:rsid w:val="00CC3131"/>
    <w:rsid w:val="00CC3AC1"/>
    <w:rsid w:val="00CC4ED8"/>
    <w:rsid w:val="00CC4F59"/>
    <w:rsid w:val="00CC5DA6"/>
    <w:rsid w:val="00CC6AB0"/>
    <w:rsid w:val="00CC70C2"/>
    <w:rsid w:val="00CC77B3"/>
    <w:rsid w:val="00CD0926"/>
    <w:rsid w:val="00CD12F0"/>
    <w:rsid w:val="00CD148E"/>
    <w:rsid w:val="00CD1B3B"/>
    <w:rsid w:val="00CD2A42"/>
    <w:rsid w:val="00CD2FA8"/>
    <w:rsid w:val="00CD33CE"/>
    <w:rsid w:val="00CD42C9"/>
    <w:rsid w:val="00CD4B48"/>
    <w:rsid w:val="00CD4BE9"/>
    <w:rsid w:val="00CD6519"/>
    <w:rsid w:val="00CD66D1"/>
    <w:rsid w:val="00CE4E1B"/>
    <w:rsid w:val="00CE5B69"/>
    <w:rsid w:val="00CE5BF7"/>
    <w:rsid w:val="00CE5F93"/>
    <w:rsid w:val="00CE606E"/>
    <w:rsid w:val="00CE646F"/>
    <w:rsid w:val="00CE68DD"/>
    <w:rsid w:val="00CF0649"/>
    <w:rsid w:val="00CF151D"/>
    <w:rsid w:val="00CF154E"/>
    <w:rsid w:val="00CF2173"/>
    <w:rsid w:val="00CF235D"/>
    <w:rsid w:val="00CF2BB1"/>
    <w:rsid w:val="00CF34AF"/>
    <w:rsid w:val="00CF5E0A"/>
    <w:rsid w:val="00CF6A4A"/>
    <w:rsid w:val="00D00163"/>
    <w:rsid w:val="00D00BA7"/>
    <w:rsid w:val="00D00C19"/>
    <w:rsid w:val="00D00CA7"/>
    <w:rsid w:val="00D01311"/>
    <w:rsid w:val="00D01515"/>
    <w:rsid w:val="00D016D5"/>
    <w:rsid w:val="00D02913"/>
    <w:rsid w:val="00D03275"/>
    <w:rsid w:val="00D0481C"/>
    <w:rsid w:val="00D05668"/>
    <w:rsid w:val="00D06301"/>
    <w:rsid w:val="00D066C3"/>
    <w:rsid w:val="00D06AB1"/>
    <w:rsid w:val="00D07632"/>
    <w:rsid w:val="00D10E90"/>
    <w:rsid w:val="00D111F3"/>
    <w:rsid w:val="00D11460"/>
    <w:rsid w:val="00D115C8"/>
    <w:rsid w:val="00D116D7"/>
    <w:rsid w:val="00D13E92"/>
    <w:rsid w:val="00D13F68"/>
    <w:rsid w:val="00D140BB"/>
    <w:rsid w:val="00D14300"/>
    <w:rsid w:val="00D15761"/>
    <w:rsid w:val="00D15D6E"/>
    <w:rsid w:val="00D1661B"/>
    <w:rsid w:val="00D17000"/>
    <w:rsid w:val="00D170B2"/>
    <w:rsid w:val="00D17B6A"/>
    <w:rsid w:val="00D2066F"/>
    <w:rsid w:val="00D2094D"/>
    <w:rsid w:val="00D20EA1"/>
    <w:rsid w:val="00D2124F"/>
    <w:rsid w:val="00D226BB"/>
    <w:rsid w:val="00D23557"/>
    <w:rsid w:val="00D237CD"/>
    <w:rsid w:val="00D26282"/>
    <w:rsid w:val="00D27833"/>
    <w:rsid w:val="00D27D2A"/>
    <w:rsid w:val="00D30BD9"/>
    <w:rsid w:val="00D310FE"/>
    <w:rsid w:val="00D318E9"/>
    <w:rsid w:val="00D33308"/>
    <w:rsid w:val="00D3526F"/>
    <w:rsid w:val="00D407C3"/>
    <w:rsid w:val="00D42781"/>
    <w:rsid w:val="00D429CF"/>
    <w:rsid w:val="00D43272"/>
    <w:rsid w:val="00D458A3"/>
    <w:rsid w:val="00D46937"/>
    <w:rsid w:val="00D4790C"/>
    <w:rsid w:val="00D47959"/>
    <w:rsid w:val="00D5053D"/>
    <w:rsid w:val="00D52244"/>
    <w:rsid w:val="00D55455"/>
    <w:rsid w:val="00D5693A"/>
    <w:rsid w:val="00D57397"/>
    <w:rsid w:val="00D60A2D"/>
    <w:rsid w:val="00D60AEB"/>
    <w:rsid w:val="00D628BB"/>
    <w:rsid w:val="00D62B1A"/>
    <w:rsid w:val="00D631C4"/>
    <w:rsid w:val="00D63960"/>
    <w:rsid w:val="00D639D0"/>
    <w:rsid w:val="00D64351"/>
    <w:rsid w:val="00D64667"/>
    <w:rsid w:val="00D66D6A"/>
    <w:rsid w:val="00D66E50"/>
    <w:rsid w:val="00D7096A"/>
    <w:rsid w:val="00D70A9B"/>
    <w:rsid w:val="00D71179"/>
    <w:rsid w:val="00D74129"/>
    <w:rsid w:val="00D76D0E"/>
    <w:rsid w:val="00D76ECA"/>
    <w:rsid w:val="00D76ECE"/>
    <w:rsid w:val="00D8123C"/>
    <w:rsid w:val="00D81504"/>
    <w:rsid w:val="00D815F4"/>
    <w:rsid w:val="00D8285C"/>
    <w:rsid w:val="00D83275"/>
    <w:rsid w:val="00D8509A"/>
    <w:rsid w:val="00D85AB3"/>
    <w:rsid w:val="00D8612F"/>
    <w:rsid w:val="00D861B5"/>
    <w:rsid w:val="00D86203"/>
    <w:rsid w:val="00D87B51"/>
    <w:rsid w:val="00D90603"/>
    <w:rsid w:val="00D91521"/>
    <w:rsid w:val="00D91A1D"/>
    <w:rsid w:val="00D91E64"/>
    <w:rsid w:val="00D92A11"/>
    <w:rsid w:val="00D92F81"/>
    <w:rsid w:val="00D9338D"/>
    <w:rsid w:val="00D9358F"/>
    <w:rsid w:val="00D9386D"/>
    <w:rsid w:val="00D93958"/>
    <w:rsid w:val="00D93D40"/>
    <w:rsid w:val="00D94248"/>
    <w:rsid w:val="00D94809"/>
    <w:rsid w:val="00D94C5C"/>
    <w:rsid w:val="00D958C0"/>
    <w:rsid w:val="00D95D10"/>
    <w:rsid w:val="00D968BE"/>
    <w:rsid w:val="00D97127"/>
    <w:rsid w:val="00D9747F"/>
    <w:rsid w:val="00D97E83"/>
    <w:rsid w:val="00DA11AF"/>
    <w:rsid w:val="00DA1BF8"/>
    <w:rsid w:val="00DA2300"/>
    <w:rsid w:val="00DA23BA"/>
    <w:rsid w:val="00DA28C0"/>
    <w:rsid w:val="00DA290B"/>
    <w:rsid w:val="00DA2D05"/>
    <w:rsid w:val="00DA348B"/>
    <w:rsid w:val="00DA5D39"/>
    <w:rsid w:val="00DA625B"/>
    <w:rsid w:val="00DA6742"/>
    <w:rsid w:val="00DA788C"/>
    <w:rsid w:val="00DA7DDC"/>
    <w:rsid w:val="00DB087D"/>
    <w:rsid w:val="00DB160B"/>
    <w:rsid w:val="00DB24B9"/>
    <w:rsid w:val="00DB2525"/>
    <w:rsid w:val="00DB2610"/>
    <w:rsid w:val="00DB2623"/>
    <w:rsid w:val="00DB2E6E"/>
    <w:rsid w:val="00DB3F36"/>
    <w:rsid w:val="00DB4AAB"/>
    <w:rsid w:val="00DB4C4C"/>
    <w:rsid w:val="00DB5BE7"/>
    <w:rsid w:val="00DB6BAC"/>
    <w:rsid w:val="00DB737E"/>
    <w:rsid w:val="00DB7DA0"/>
    <w:rsid w:val="00DC0735"/>
    <w:rsid w:val="00DC0AA1"/>
    <w:rsid w:val="00DC18C3"/>
    <w:rsid w:val="00DC3050"/>
    <w:rsid w:val="00DC3640"/>
    <w:rsid w:val="00DC3C24"/>
    <w:rsid w:val="00DC3F49"/>
    <w:rsid w:val="00DC403D"/>
    <w:rsid w:val="00DC53D3"/>
    <w:rsid w:val="00DC6892"/>
    <w:rsid w:val="00DC7E90"/>
    <w:rsid w:val="00DD0010"/>
    <w:rsid w:val="00DD114A"/>
    <w:rsid w:val="00DD1492"/>
    <w:rsid w:val="00DD437E"/>
    <w:rsid w:val="00DD4561"/>
    <w:rsid w:val="00DD4647"/>
    <w:rsid w:val="00DD4E21"/>
    <w:rsid w:val="00DD5773"/>
    <w:rsid w:val="00DD6418"/>
    <w:rsid w:val="00DD668F"/>
    <w:rsid w:val="00DD6AE8"/>
    <w:rsid w:val="00DD6E8C"/>
    <w:rsid w:val="00DE0200"/>
    <w:rsid w:val="00DE0F1C"/>
    <w:rsid w:val="00DE1386"/>
    <w:rsid w:val="00DE1B2A"/>
    <w:rsid w:val="00DE25F3"/>
    <w:rsid w:val="00DE3557"/>
    <w:rsid w:val="00DE4482"/>
    <w:rsid w:val="00DE4914"/>
    <w:rsid w:val="00DE5813"/>
    <w:rsid w:val="00DE6034"/>
    <w:rsid w:val="00DE6BF5"/>
    <w:rsid w:val="00DE7913"/>
    <w:rsid w:val="00DF0115"/>
    <w:rsid w:val="00DF05AB"/>
    <w:rsid w:val="00DF1341"/>
    <w:rsid w:val="00DF33AD"/>
    <w:rsid w:val="00DF5D40"/>
    <w:rsid w:val="00DF701D"/>
    <w:rsid w:val="00DF792F"/>
    <w:rsid w:val="00E01035"/>
    <w:rsid w:val="00E0115B"/>
    <w:rsid w:val="00E01709"/>
    <w:rsid w:val="00E0199A"/>
    <w:rsid w:val="00E0344E"/>
    <w:rsid w:val="00E03D61"/>
    <w:rsid w:val="00E04073"/>
    <w:rsid w:val="00E04ADE"/>
    <w:rsid w:val="00E04FB7"/>
    <w:rsid w:val="00E05920"/>
    <w:rsid w:val="00E05B8B"/>
    <w:rsid w:val="00E0673C"/>
    <w:rsid w:val="00E0711E"/>
    <w:rsid w:val="00E07403"/>
    <w:rsid w:val="00E07BF1"/>
    <w:rsid w:val="00E10478"/>
    <w:rsid w:val="00E1065B"/>
    <w:rsid w:val="00E10710"/>
    <w:rsid w:val="00E114D6"/>
    <w:rsid w:val="00E12214"/>
    <w:rsid w:val="00E13F2A"/>
    <w:rsid w:val="00E14B82"/>
    <w:rsid w:val="00E15185"/>
    <w:rsid w:val="00E1749D"/>
    <w:rsid w:val="00E17C66"/>
    <w:rsid w:val="00E21A61"/>
    <w:rsid w:val="00E230BD"/>
    <w:rsid w:val="00E25DDE"/>
    <w:rsid w:val="00E26917"/>
    <w:rsid w:val="00E27812"/>
    <w:rsid w:val="00E31278"/>
    <w:rsid w:val="00E31919"/>
    <w:rsid w:val="00E33204"/>
    <w:rsid w:val="00E34EFD"/>
    <w:rsid w:val="00E35793"/>
    <w:rsid w:val="00E357D5"/>
    <w:rsid w:val="00E3686C"/>
    <w:rsid w:val="00E40087"/>
    <w:rsid w:val="00E42BDF"/>
    <w:rsid w:val="00E43BED"/>
    <w:rsid w:val="00E43F0D"/>
    <w:rsid w:val="00E44523"/>
    <w:rsid w:val="00E44AB3"/>
    <w:rsid w:val="00E4501F"/>
    <w:rsid w:val="00E469DE"/>
    <w:rsid w:val="00E504B2"/>
    <w:rsid w:val="00E50965"/>
    <w:rsid w:val="00E51566"/>
    <w:rsid w:val="00E51C13"/>
    <w:rsid w:val="00E51C66"/>
    <w:rsid w:val="00E51D98"/>
    <w:rsid w:val="00E51FFE"/>
    <w:rsid w:val="00E52201"/>
    <w:rsid w:val="00E523E3"/>
    <w:rsid w:val="00E52D7E"/>
    <w:rsid w:val="00E52DC5"/>
    <w:rsid w:val="00E53753"/>
    <w:rsid w:val="00E53E59"/>
    <w:rsid w:val="00E54003"/>
    <w:rsid w:val="00E55B9E"/>
    <w:rsid w:val="00E56146"/>
    <w:rsid w:val="00E56C28"/>
    <w:rsid w:val="00E571C8"/>
    <w:rsid w:val="00E575BB"/>
    <w:rsid w:val="00E57E43"/>
    <w:rsid w:val="00E61CAD"/>
    <w:rsid w:val="00E62798"/>
    <w:rsid w:val="00E62CD3"/>
    <w:rsid w:val="00E62F1C"/>
    <w:rsid w:val="00E636B8"/>
    <w:rsid w:val="00E63DBF"/>
    <w:rsid w:val="00E656DC"/>
    <w:rsid w:val="00E65C77"/>
    <w:rsid w:val="00E65EE7"/>
    <w:rsid w:val="00E6744F"/>
    <w:rsid w:val="00E677AC"/>
    <w:rsid w:val="00E67E29"/>
    <w:rsid w:val="00E707F4"/>
    <w:rsid w:val="00E70B2A"/>
    <w:rsid w:val="00E718D1"/>
    <w:rsid w:val="00E71B3B"/>
    <w:rsid w:val="00E725E9"/>
    <w:rsid w:val="00E72698"/>
    <w:rsid w:val="00E735E3"/>
    <w:rsid w:val="00E73631"/>
    <w:rsid w:val="00E736EA"/>
    <w:rsid w:val="00E74DA3"/>
    <w:rsid w:val="00E75081"/>
    <w:rsid w:val="00E75BC7"/>
    <w:rsid w:val="00E75FF9"/>
    <w:rsid w:val="00E80E98"/>
    <w:rsid w:val="00E81E04"/>
    <w:rsid w:val="00E8279F"/>
    <w:rsid w:val="00E82F6C"/>
    <w:rsid w:val="00E83004"/>
    <w:rsid w:val="00E83151"/>
    <w:rsid w:val="00E8420D"/>
    <w:rsid w:val="00E847CE"/>
    <w:rsid w:val="00E8491D"/>
    <w:rsid w:val="00E8595C"/>
    <w:rsid w:val="00E86C03"/>
    <w:rsid w:val="00E870BF"/>
    <w:rsid w:val="00E90375"/>
    <w:rsid w:val="00E91840"/>
    <w:rsid w:val="00E924CD"/>
    <w:rsid w:val="00E92943"/>
    <w:rsid w:val="00E93ABB"/>
    <w:rsid w:val="00E943BA"/>
    <w:rsid w:val="00E94978"/>
    <w:rsid w:val="00E94A1A"/>
    <w:rsid w:val="00E954D5"/>
    <w:rsid w:val="00E9558C"/>
    <w:rsid w:val="00E956A3"/>
    <w:rsid w:val="00E964BD"/>
    <w:rsid w:val="00E9712F"/>
    <w:rsid w:val="00E9790E"/>
    <w:rsid w:val="00EA0E32"/>
    <w:rsid w:val="00EA2C07"/>
    <w:rsid w:val="00EA3751"/>
    <w:rsid w:val="00EA3A3A"/>
    <w:rsid w:val="00EA3AEF"/>
    <w:rsid w:val="00EA3E58"/>
    <w:rsid w:val="00EA3F15"/>
    <w:rsid w:val="00EA4384"/>
    <w:rsid w:val="00EA46E3"/>
    <w:rsid w:val="00EA55AB"/>
    <w:rsid w:val="00EA5C20"/>
    <w:rsid w:val="00EA612D"/>
    <w:rsid w:val="00EA6D7F"/>
    <w:rsid w:val="00EA70A6"/>
    <w:rsid w:val="00EA710F"/>
    <w:rsid w:val="00EB08E6"/>
    <w:rsid w:val="00EB0EC7"/>
    <w:rsid w:val="00EB1821"/>
    <w:rsid w:val="00EB1A1A"/>
    <w:rsid w:val="00EB26D4"/>
    <w:rsid w:val="00EB3510"/>
    <w:rsid w:val="00EB39BF"/>
    <w:rsid w:val="00EB4115"/>
    <w:rsid w:val="00EB5161"/>
    <w:rsid w:val="00EB5476"/>
    <w:rsid w:val="00EB559E"/>
    <w:rsid w:val="00EB5827"/>
    <w:rsid w:val="00EB6225"/>
    <w:rsid w:val="00EB7227"/>
    <w:rsid w:val="00EB737A"/>
    <w:rsid w:val="00EB738E"/>
    <w:rsid w:val="00EB7FBA"/>
    <w:rsid w:val="00EC1596"/>
    <w:rsid w:val="00EC23CB"/>
    <w:rsid w:val="00EC2DF5"/>
    <w:rsid w:val="00EC5553"/>
    <w:rsid w:val="00EC58D6"/>
    <w:rsid w:val="00EC6B79"/>
    <w:rsid w:val="00EC7394"/>
    <w:rsid w:val="00EC74E7"/>
    <w:rsid w:val="00EC77AB"/>
    <w:rsid w:val="00ED02B3"/>
    <w:rsid w:val="00ED0CDE"/>
    <w:rsid w:val="00ED0D04"/>
    <w:rsid w:val="00ED1411"/>
    <w:rsid w:val="00ED2374"/>
    <w:rsid w:val="00ED2402"/>
    <w:rsid w:val="00ED279D"/>
    <w:rsid w:val="00ED2EEB"/>
    <w:rsid w:val="00ED3471"/>
    <w:rsid w:val="00ED3A13"/>
    <w:rsid w:val="00ED499C"/>
    <w:rsid w:val="00ED793F"/>
    <w:rsid w:val="00ED7D0F"/>
    <w:rsid w:val="00EE2C58"/>
    <w:rsid w:val="00EE35A0"/>
    <w:rsid w:val="00EE5AD9"/>
    <w:rsid w:val="00EE5B34"/>
    <w:rsid w:val="00EE61A8"/>
    <w:rsid w:val="00EE66F2"/>
    <w:rsid w:val="00EE6BF9"/>
    <w:rsid w:val="00EE6D60"/>
    <w:rsid w:val="00EE71F7"/>
    <w:rsid w:val="00EE7207"/>
    <w:rsid w:val="00EE7AE8"/>
    <w:rsid w:val="00EF0570"/>
    <w:rsid w:val="00EF0ABC"/>
    <w:rsid w:val="00EF18C6"/>
    <w:rsid w:val="00EF2620"/>
    <w:rsid w:val="00EF2D56"/>
    <w:rsid w:val="00EF3A1E"/>
    <w:rsid w:val="00EF4A1C"/>
    <w:rsid w:val="00EF7870"/>
    <w:rsid w:val="00EF7CB3"/>
    <w:rsid w:val="00EF7D6B"/>
    <w:rsid w:val="00F00914"/>
    <w:rsid w:val="00F015E9"/>
    <w:rsid w:val="00F02A22"/>
    <w:rsid w:val="00F031CA"/>
    <w:rsid w:val="00F03D14"/>
    <w:rsid w:val="00F04B6A"/>
    <w:rsid w:val="00F055C3"/>
    <w:rsid w:val="00F05CB4"/>
    <w:rsid w:val="00F0798B"/>
    <w:rsid w:val="00F07BD2"/>
    <w:rsid w:val="00F07D69"/>
    <w:rsid w:val="00F10D2D"/>
    <w:rsid w:val="00F111B5"/>
    <w:rsid w:val="00F11940"/>
    <w:rsid w:val="00F11B66"/>
    <w:rsid w:val="00F1279D"/>
    <w:rsid w:val="00F12FCD"/>
    <w:rsid w:val="00F14631"/>
    <w:rsid w:val="00F1492B"/>
    <w:rsid w:val="00F14A9F"/>
    <w:rsid w:val="00F15067"/>
    <w:rsid w:val="00F1559B"/>
    <w:rsid w:val="00F16903"/>
    <w:rsid w:val="00F17ECB"/>
    <w:rsid w:val="00F2017A"/>
    <w:rsid w:val="00F22829"/>
    <w:rsid w:val="00F22DC7"/>
    <w:rsid w:val="00F24027"/>
    <w:rsid w:val="00F2518D"/>
    <w:rsid w:val="00F2534D"/>
    <w:rsid w:val="00F25873"/>
    <w:rsid w:val="00F25AF5"/>
    <w:rsid w:val="00F2619E"/>
    <w:rsid w:val="00F269DF"/>
    <w:rsid w:val="00F278FE"/>
    <w:rsid w:val="00F27EAE"/>
    <w:rsid w:val="00F30409"/>
    <w:rsid w:val="00F304A1"/>
    <w:rsid w:val="00F3080B"/>
    <w:rsid w:val="00F315FC"/>
    <w:rsid w:val="00F31B8A"/>
    <w:rsid w:val="00F32FC3"/>
    <w:rsid w:val="00F33FA5"/>
    <w:rsid w:val="00F341BC"/>
    <w:rsid w:val="00F34316"/>
    <w:rsid w:val="00F34D90"/>
    <w:rsid w:val="00F35AA4"/>
    <w:rsid w:val="00F35C18"/>
    <w:rsid w:val="00F36537"/>
    <w:rsid w:val="00F377D5"/>
    <w:rsid w:val="00F379E6"/>
    <w:rsid w:val="00F37ED9"/>
    <w:rsid w:val="00F40EBB"/>
    <w:rsid w:val="00F41A94"/>
    <w:rsid w:val="00F42313"/>
    <w:rsid w:val="00F42AA0"/>
    <w:rsid w:val="00F42CD0"/>
    <w:rsid w:val="00F4302E"/>
    <w:rsid w:val="00F4385D"/>
    <w:rsid w:val="00F44DBB"/>
    <w:rsid w:val="00F45703"/>
    <w:rsid w:val="00F463F0"/>
    <w:rsid w:val="00F46CB3"/>
    <w:rsid w:val="00F46E1B"/>
    <w:rsid w:val="00F47315"/>
    <w:rsid w:val="00F473EE"/>
    <w:rsid w:val="00F503AC"/>
    <w:rsid w:val="00F50C50"/>
    <w:rsid w:val="00F50EB7"/>
    <w:rsid w:val="00F51AA2"/>
    <w:rsid w:val="00F526CD"/>
    <w:rsid w:val="00F52F42"/>
    <w:rsid w:val="00F55E78"/>
    <w:rsid w:val="00F55E89"/>
    <w:rsid w:val="00F6004E"/>
    <w:rsid w:val="00F61148"/>
    <w:rsid w:val="00F62246"/>
    <w:rsid w:val="00F62F76"/>
    <w:rsid w:val="00F62FE5"/>
    <w:rsid w:val="00F640C9"/>
    <w:rsid w:val="00F642C0"/>
    <w:rsid w:val="00F646DE"/>
    <w:rsid w:val="00F64975"/>
    <w:rsid w:val="00F664C3"/>
    <w:rsid w:val="00F66B97"/>
    <w:rsid w:val="00F67EDD"/>
    <w:rsid w:val="00F70AE5"/>
    <w:rsid w:val="00F71445"/>
    <w:rsid w:val="00F72182"/>
    <w:rsid w:val="00F723C7"/>
    <w:rsid w:val="00F72C78"/>
    <w:rsid w:val="00F73357"/>
    <w:rsid w:val="00F734B3"/>
    <w:rsid w:val="00F74215"/>
    <w:rsid w:val="00F7432C"/>
    <w:rsid w:val="00F75507"/>
    <w:rsid w:val="00F756C0"/>
    <w:rsid w:val="00F75A37"/>
    <w:rsid w:val="00F75E75"/>
    <w:rsid w:val="00F76C84"/>
    <w:rsid w:val="00F77CCE"/>
    <w:rsid w:val="00F8039B"/>
    <w:rsid w:val="00F81312"/>
    <w:rsid w:val="00F814AC"/>
    <w:rsid w:val="00F81525"/>
    <w:rsid w:val="00F8183F"/>
    <w:rsid w:val="00F8200A"/>
    <w:rsid w:val="00F832BF"/>
    <w:rsid w:val="00F83E40"/>
    <w:rsid w:val="00F859AA"/>
    <w:rsid w:val="00F90009"/>
    <w:rsid w:val="00F922D0"/>
    <w:rsid w:val="00F92B1B"/>
    <w:rsid w:val="00F93F58"/>
    <w:rsid w:val="00F94337"/>
    <w:rsid w:val="00F95547"/>
    <w:rsid w:val="00F9565E"/>
    <w:rsid w:val="00F96472"/>
    <w:rsid w:val="00F964A9"/>
    <w:rsid w:val="00F964DB"/>
    <w:rsid w:val="00F968B9"/>
    <w:rsid w:val="00FA07DF"/>
    <w:rsid w:val="00FA0C3C"/>
    <w:rsid w:val="00FA20A1"/>
    <w:rsid w:val="00FA272D"/>
    <w:rsid w:val="00FA2D79"/>
    <w:rsid w:val="00FA3015"/>
    <w:rsid w:val="00FA399B"/>
    <w:rsid w:val="00FA531A"/>
    <w:rsid w:val="00FA5434"/>
    <w:rsid w:val="00FA544C"/>
    <w:rsid w:val="00FA684F"/>
    <w:rsid w:val="00FA692C"/>
    <w:rsid w:val="00FA6DDB"/>
    <w:rsid w:val="00FA6E6F"/>
    <w:rsid w:val="00FA72F6"/>
    <w:rsid w:val="00FB0538"/>
    <w:rsid w:val="00FB0B7E"/>
    <w:rsid w:val="00FB0BD6"/>
    <w:rsid w:val="00FB16D7"/>
    <w:rsid w:val="00FB2024"/>
    <w:rsid w:val="00FB24E6"/>
    <w:rsid w:val="00FB2D13"/>
    <w:rsid w:val="00FB32DF"/>
    <w:rsid w:val="00FB3496"/>
    <w:rsid w:val="00FB3DFC"/>
    <w:rsid w:val="00FB3F48"/>
    <w:rsid w:val="00FB4082"/>
    <w:rsid w:val="00FB42B9"/>
    <w:rsid w:val="00FB431C"/>
    <w:rsid w:val="00FB53AE"/>
    <w:rsid w:val="00FB54B0"/>
    <w:rsid w:val="00FB6E4E"/>
    <w:rsid w:val="00FB7DC0"/>
    <w:rsid w:val="00FC4197"/>
    <w:rsid w:val="00FC4BEF"/>
    <w:rsid w:val="00FC5564"/>
    <w:rsid w:val="00FC5EC1"/>
    <w:rsid w:val="00FC6A81"/>
    <w:rsid w:val="00FD055B"/>
    <w:rsid w:val="00FD05D2"/>
    <w:rsid w:val="00FD24B6"/>
    <w:rsid w:val="00FD27C3"/>
    <w:rsid w:val="00FD377A"/>
    <w:rsid w:val="00FD44AF"/>
    <w:rsid w:val="00FD45BF"/>
    <w:rsid w:val="00FD4866"/>
    <w:rsid w:val="00FD4C78"/>
    <w:rsid w:val="00FD5F97"/>
    <w:rsid w:val="00FD5FBC"/>
    <w:rsid w:val="00FD6387"/>
    <w:rsid w:val="00FD6507"/>
    <w:rsid w:val="00FD6D79"/>
    <w:rsid w:val="00FD7335"/>
    <w:rsid w:val="00FD7A21"/>
    <w:rsid w:val="00FD7B0B"/>
    <w:rsid w:val="00FE0642"/>
    <w:rsid w:val="00FE09A2"/>
    <w:rsid w:val="00FE1433"/>
    <w:rsid w:val="00FE1722"/>
    <w:rsid w:val="00FE1936"/>
    <w:rsid w:val="00FE2AD6"/>
    <w:rsid w:val="00FE3320"/>
    <w:rsid w:val="00FE4266"/>
    <w:rsid w:val="00FE5272"/>
    <w:rsid w:val="00FE5B07"/>
    <w:rsid w:val="00FF0511"/>
    <w:rsid w:val="00FF1E52"/>
    <w:rsid w:val="00FF1F44"/>
    <w:rsid w:val="00FF30BE"/>
    <w:rsid w:val="00FF4140"/>
    <w:rsid w:val="00FF4A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537961A4"/>
  <w15:chartTrackingRefBased/>
  <w15:docId w15:val="{C146AE57-A73B-42DC-BB2F-2087751E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7E4D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931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1A68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C054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4D06"/>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931FC"/>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1A68AC"/>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C05454"/>
    <w:rPr>
      <w:rFonts w:asciiTheme="majorHAnsi" w:eastAsiaTheme="majorEastAsia" w:hAnsiTheme="majorHAnsi" w:cstheme="majorBidi"/>
      <w:i/>
      <w:iCs/>
      <w:color w:val="2E74B5" w:themeColor="accent1" w:themeShade="BF"/>
    </w:rPr>
  </w:style>
  <w:style w:type="paragraph" w:styleId="Rubrik">
    <w:name w:val="Title"/>
    <w:basedOn w:val="Normal"/>
    <w:next w:val="Normal"/>
    <w:link w:val="RubrikChar"/>
    <w:uiPriority w:val="10"/>
    <w:qFormat/>
    <w:rsid w:val="007E4D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E4D06"/>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480927"/>
    <w:pPr>
      <w:ind w:left="720"/>
      <w:contextualSpacing/>
    </w:pPr>
  </w:style>
  <w:style w:type="paragraph" w:styleId="Innehllsfrteckningsrubrik">
    <w:name w:val="TOC Heading"/>
    <w:basedOn w:val="Rubrik1"/>
    <w:next w:val="Normal"/>
    <w:uiPriority w:val="39"/>
    <w:unhideWhenUsed/>
    <w:qFormat/>
    <w:rsid w:val="00BF4F48"/>
    <w:pPr>
      <w:outlineLvl w:val="9"/>
    </w:pPr>
  </w:style>
  <w:style w:type="paragraph" w:styleId="Innehll1">
    <w:name w:val="toc 1"/>
    <w:basedOn w:val="Normal"/>
    <w:next w:val="Normal"/>
    <w:autoRedefine/>
    <w:uiPriority w:val="39"/>
    <w:unhideWhenUsed/>
    <w:rsid w:val="00BF4F48"/>
    <w:pPr>
      <w:spacing w:after="100"/>
    </w:pPr>
  </w:style>
  <w:style w:type="paragraph" w:styleId="Innehll2">
    <w:name w:val="toc 2"/>
    <w:basedOn w:val="Normal"/>
    <w:next w:val="Normal"/>
    <w:autoRedefine/>
    <w:uiPriority w:val="39"/>
    <w:unhideWhenUsed/>
    <w:rsid w:val="00BF4F48"/>
    <w:pPr>
      <w:spacing w:after="100"/>
      <w:ind w:left="220"/>
    </w:pPr>
  </w:style>
  <w:style w:type="character" w:styleId="Hyperlnk">
    <w:name w:val="Hyperlink"/>
    <w:basedOn w:val="Standardstycketeckensnitt"/>
    <w:uiPriority w:val="99"/>
    <w:unhideWhenUsed/>
    <w:rsid w:val="00BF4F48"/>
    <w:rPr>
      <w:color w:val="0563C1" w:themeColor="hyperlink"/>
      <w:u w:val="single"/>
    </w:rPr>
  </w:style>
  <w:style w:type="character" w:customStyle="1" w:styleId="A5">
    <w:name w:val="A5"/>
    <w:uiPriority w:val="99"/>
    <w:rsid w:val="00D111F3"/>
    <w:rPr>
      <w:rFonts w:cs="Minion Pro"/>
      <w:color w:val="000000"/>
      <w:sz w:val="18"/>
      <w:szCs w:val="18"/>
    </w:rPr>
  </w:style>
  <w:style w:type="paragraph" w:styleId="Ballongtext">
    <w:name w:val="Balloon Text"/>
    <w:basedOn w:val="Normal"/>
    <w:link w:val="BallongtextChar"/>
    <w:uiPriority w:val="99"/>
    <w:semiHidden/>
    <w:unhideWhenUsed/>
    <w:rsid w:val="00D0291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02913"/>
    <w:rPr>
      <w:rFonts w:ascii="Segoe UI" w:hAnsi="Segoe UI" w:cs="Segoe UI"/>
      <w:sz w:val="18"/>
      <w:szCs w:val="18"/>
    </w:rPr>
  </w:style>
  <w:style w:type="paragraph" w:styleId="Sidhuvud">
    <w:name w:val="header"/>
    <w:basedOn w:val="Normal"/>
    <w:link w:val="SidhuvudChar"/>
    <w:uiPriority w:val="99"/>
    <w:unhideWhenUsed/>
    <w:rsid w:val="00C0545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05454"/>
  </w:style>
  <w:style w:type="paragraph" w:styleId="Sidfot">
    <w:name w:val="footer"/>
    <w:basedOn w:val="Normal"/>
    <w:link w:val="SidfotChar"/>
    <w:uiPriority w:val="99"/>
    <w:unhideWhenUsed/>
    <w:rsid w:val="00C0545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05454"/>
  </w:style>
  <w:style w:type="paragraph" w:styleId="Innehll3">
    <w:name w:val="toc 3"/>
    <w:basedOn w:val="Normal"/>
    <w:next w:val="Normal"/>
    <w:autoRedefine/>
    <w:uiPriority w:val="39"/>
    <w:unhideWhenUsed/>
    <w:rsid w:val="00212BB0"/>
    <w:pPr>
      <w:spacing w:after="100"/>
      <w:ind w:left="440"/>
    </w:pPr>
  </w:style>
  <w:style w:type="paragraph" w:styleId="Innehll4">
    <w:name w:val="toc 4"/>
    <w:basedOn w:val="Normal"/>
    <w:next w:val="Normal"/>
    <w:autoRedefine/>
    <w:uiPriority w:val="39"/>
    <w:unhideWhenUsed/>
    <w:rsid w:val="00DD1492"/>
    <w:pPr>
      <w:spacing w:after="100"/>
      <w:ind w:left="660"/>
    </w:pPr>
    <w:rPr>
      <w:rFonts w:eastAsiaTheme="minorEastAsia"/>
    </w:rPr>
  </w:style>
  <w:style w:type="paragraph" w:styleId="Innehll5">
    <w:name w:val="toc 5"/>
    <w:basedOn w:val="Normal"/>
    <w:next w:val="Normal"/>
    <w:autoRedefine/>
    <w:uiPriority w:val="39"/>
    <w:unhideWhenUsed/>
    <w:rsid w:val="00DD1492"/>
    <w:pPr>
      <w:spacing w:after="100"/>
      <w:ind w:left="880"/>
    </w:pPr>
    <w:rPr>
      <w:rFonts w:eastAsiaTheme="minorEastAsia"/>
    </w:rPr>
  </w:style>
  <w:style w:type="paragraph" w:styleId="Innehll6">
    <w:name w:val="toc 6"/>
    <w:basedOn w:val="Normal"/>
    <w:next w:val="Normal"/>
    <w:autoRedefine/>
    <w:uiPriority w:val="39"/>
    <w:unhideWhenUsed/>
    <w:rsid w:val="00DD1492"/>
    <w:pPr>
      <w:spacing w:after="100"/>
      <w:ind w:left="1100"/>
    </w:pPr>
    <w:rPr>
      <w:rFonts w:eastAsiaTheme="minorEastAsia"/>
    </w:rPr>
  </w:style>
  <w:style w:type="paragraph" w:styleId="Innehll7">
    <w:name w:val="toc 7"/>
    <w:basedOn w:val="Normal"/>
    <w:next w:val="Normal"/>
    <w:autoRedefine/>
    <w:uiPriority w:val="39"/>
    <w:unhideWhenUsed/>
    <w:rsid w:val="00DD1492"/>
    <w:pPr>
      <w:spacing w:after="100"/>
      <w:ind w:left="1320"/>
    </w:pPr>
    <w:rPr>
      <w:rFonts w:eastAsiaTheme="minorEastAsia"/>
    </w:rPr>
  </w:style>
  <w:style w:type="paragraph" w:styleId="Innehll8">
    <w:name w:val="toc 8"/>
    <w:basedOn w:val="Normal"/>
    <w:next w:val="Normal"/>
    <w:autoRedefine/>
    <w:uiPriority w:val="39"/>
    <w:unhideWhenUsed/>
    <w:rsid w:val="00DD1492"/>
    <w:pPr>
      <w:spacing w:after="100"/>
      <w:ind w:left="1540"/>
    </w:pPr>
    <w:rPr>
      <w:rFonts w:eastAsiaTheme="minorEastAsia"/>
    </w:rPr>
  </w:style>
  <w:style w:type="paragraph" w:styleId="Innehll9">
    <w:name w:val="toc 9"/>
    <w:basedOn w:val="Normal"/>
    <w:next w:val="Normal"/>
    <w:autoRedefine/>
    <w:uiPriority w:val="39"/>
    <w:unhideWhenUsed/>
    <w:rsid w:val="00DD1492"/>
    <w:pPr>
      <w:spacing w:after="100"/>
      <w:ind w:left="1760"/>
    </w:pPr>
    <w:rPr>
      <w:rFonts w:eastAsiaTheme="minorEastAsia"/>
    </w:rPr>
  </w:style>
  <w:style w:type="paragraph" w:styleId="Fotnotstext">
    <w:name w:val="footnote text"/>
    <w:basedOn w:val="Normal"/>
    <w:link w:val="FotnotstextChar"/>
    <w:rsid w:val="006A318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uiPriority w:val="99"/>
    <w:rsid w:val="006A3183"/>
    <w:rPr>
      <w:rFonts w:ascii="Times New Roman" w:eastAsia="Times New Roman" w:hAnsi="Times New Roman" w:cs="Times New Roman"/>
      <w:sz w:val="20"/>
      <w:szCs w:val="20"/>
    </w:rPr>
  </w:style>
  <w:style w:type="character" w:styleId="Fotnotsreferens">
    <w:name w:val="footnote reference"/>
    <w:rsid w:val="006A3183"/>
    <w:rPr>
      <w:vertAlign w:val="superscript"/>
    </w:rPr>
  </w:style>
  <w:style w:type="paragraph" w:styleId="Brdtext">
    <w:name w:val="Body Text"/>
    <w:basedOn w:val="Normal"/>
    <w:link w:val="BrdtextChar"/>
    <w:rsid w:val="00706B99"/>
    <w:pPr>
      <w:spacing w:after="120" w:line="240" w:lineRule="auto"/>
    </w:pPr>
    <w:rPr>
      <w:rFonts w:ascii="Times New Roman" w:eastAsia="Times New Roman" w:hAnsi="Times New Roman" w:cs="Times New Roman"/>
      <w:sz w:val="24"/>
      <w:szCs w:val="24"/>
    </w:rPr>
  </w:style>
  <w:style w:type="character" w:customStyle="1" w:styleId="BrdtextChar">
    <w:name w:val="Brödtext Char"/>
    <w:basedOn w:val="Standardstycketeckensnitt"/>
    <w:link w:val="Brdtext"/>
    <w:rsid w:val="00706B99"/>
    <w:rPr>
      <w:rFonts w:ascii="Times New Roman" w:eastAsia="Times New Roman" w:hAnsi="Times New Roman" w:cs="Times New Roman"/>
      <w:sz w:val="24"/>
      <w:szCs w:val="24"/>
    </w:rPr>
  </w:style>
  <w:style w:type="character" w:customStyle="1" w:styleId="forfattningstext">
    <w:name w:val="forfattningstext"/>
    <w:basedOn w:val="Standardstycketeckensnitt"/>
    <w:rsid w:val="00413D6A"/>
  </w:style>
  <w:style w:type="character" w:styleId="Platshllartext">
    <w:name w:val="Placeholder Text"/>
    <w:basedOn w:val="Standardstycketeckensnitt"/>
    <w:uiPriority w:val="99"/>
    <w:semiHidden/>
    <w:rsid w:val="00D76ECA"/>
    <w:rPr>
      <w:color w:val="808080"/>
    </w:rPr>
  </w:style>
  <w:style w:type="paragraph" w:customStyle="1" w:styleId="InfoBlue">
    <w:name w:val="InfoBlue"/>
    <w:basedOn w:val="Normal"/>
    <w:next w:val="Brdtext"/>
    <w:autoRedefine/>
    <w:qFormat/>
    <w:rsid w:val="00D76ECA"/>
    <w:pPr>
      <w:widowControl w:val="0"/>
      <w:spacing w:after="120" w:line="240" w:lineRule="atLeast"/>
      <w:ind w:firstLine="658"/>
    </w:pPr>
    <w:rPr>
      <w:rFonts w:ascii="Times New Roman" w:eastAsia="Times New Roman" w:hAnsi="Times New Roman" w:cs="Times New Roman"/>
      <w:b/>
      <w:bCs/>
      <w:i/>
      <w:iCs/>
      <w:color w:val="0000FF"/>
      <w:sz w:val="20"/>
      <w:szCs w:val="20"/>
    </w:rPr>
  </w:style>
  <w:style w:type="table" w:styleId="Tabellrutnt">
    <w:name w:val="Table Grid"/>
    <w:basedOn w:val="Normaltabell"/>
    <w:uiPriority w:val="39"/>
    <w:rsid w:val="003E1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50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1">
    <w:name w:val="Pa21"/>
    <w:basedOn w:val="Default"/>
    <w:next w:val="Default"/>
    <w:uiPriority w:val="99"/>
    <w:rsid w:val="00CE606E"/>
    <w:pPr>
      <w:spacing w:line="220" w:lineRule="atLeast"/>
    </w:pPr>
    <w:rPr>
      <w:rFonts w:ascii="Cambria" w:hAnsi="Cambria" w:cstheme="minorBidi"/>
      <w:color w:val="auto"/>
    </w:rPr>
  </w:style>
  <w:style w:type="character" w:customStyle="1" w:styleId="A7">
    <w:name w:val="A7"/>
    <w:uiPriority w:val="99"/>
    <w:rsid w:val="00CE606E"/>
    <w:rPr>
      <w:rFonts w:cs="Cambria"/>
      <w:color w:val="000000"/>
      <w:sz w:val="22"/>
      <w:szCs w:val="22"/>
      <w:u w:val="single"/>
    </w:rPr>
  </w:style>
  <w:style w:type="character" w:styleId="Betoning">
    <w:name w:val="Emphasis"/>
    <w:basedOn w:val="Standardstycketeckensnitt"/>
    <w:uiPriority w:val="20"/>
    <w:qFormat/>
    <w:rsid w:val="00F62FE5"/>
    <w:rPr>
      <w:i/>
      <w:iCs/>
    </w:rPr>
  </w:style>
  <w:style w:type="paragraph" w:customStyle="1" w:styleId="CM1">
    <w:name w:val="CM1"/>
    <w:basedOn w:val="Default"/>
    <w:next w:val="Default"/>
    <w:uiPriority w:val="99"/>
    <w:rsid w:val="0061373D"/>
    <w:rPr>
      <w:rFonts w:ascii="EUAlbertina" w:hAnsi="EUAlbertina" w:cstheme="minorBidi"/>
      <w:color w:val="auto"/>
    </w:rPr>
  </w:style>
  <w:style w:type="paragraph" w:customStyle="1" w:styleId="CM3">
    <w:name w:val="CM3"/>
    <w:basedOn w:val="Default"/>
    <w:next w:val="Default"/>
    <w:uiPriority w:val="99"/>
    <w:rsid w:val="0061373D"/>
    <w:rPr>
      <w:rFonts w:ascii="EUAlbertina" w:hAnsi="EUAlbertina" w:cstheme="minorBidi"/>
      <w:color w:val="auto"/>
    </w:rPr>
  </w:style>
  <w:style w:type="paragraph" w:customStyle="1" w:styleId="CM4">
    <w:name w:val="CM4"/>
    <w:basedOn w:val="Default"/>
    <w:next w:val="Default"/>
    <w:uiPriority w:val="99"/>
    <w:rsid w:val="0061373D"/>
    <w:rPr>
      <w:rFonts w:ascii="EUAlbertina" w:hAnsi="EUAlbertina" w:cstheme="minorBidi"/>
      <w:color w:val="auto"/>
    </w:rPr>
  </w:style>
  <w:style w:type="character" w:styleId="AnvndHyperlnk">
    <w:name w:val="FollowedHyperlink"/>
    <w:basedOn w:val="Standardstycketeckensnitt"/>
    <w:uiPriority w:val="99"/>
    <w:semiHidden/>
    <w:unhideWhenUsed/>
    <w:rsid w:val="009C3EFB"/>
    <w:rPr>
      <w:color w:val="954F72" w:themeColor="followedHyperlink"/>
      <w:u w:val="single"/>
    </w:rPr>
  </w:style>
  <w:style w:type="paragraph" w:customStyle="1" w:styleId="Pa24">
    <w:name w:val="Pa24"/>
    <w:basedOn w:val="Default"/>
    <w:next w:val="Default"/>
    <w:uiPriority w:val="99"/>
    <w:rsid w:val="004E7D83"/>
    <w:pPr>
      <w:spacing w:line="220" w:lineRule="atLeast"/>
    </w:pPr>
    <w:rPr>
      <w:rFonts w:ascii="Cambria" w:hAnsi="Cambria" w:cstheme="minorBidi"/>
      <w:color w:val="auto"/>
    </w:rPr>
  </w:style>
  <w:style w:type="paragraph" w:customStyle="1" w:styleId="Pa17">
    <w:name w:val="Pa17"/>
    <w:basedOn w:val="Default"/>
    <w:next w:val="Default"/>
    <w:uiPriority w:val="99"/>
    <w:rsid w:val="004E7D83"/>
    <w:pPr>
      <w:spacing w:line="220" w:lineRule="atLeast"/>
    </w:pPr>
    <w:rPr>
      <w:rFonts w:ascii="Cambria" w:hAnsi="Cambria" w:cstheme="minorBidi"/>
      <w:color w:val="auto"/>
    </w:rPr>
  </w:style>
  <w:style w:type="paragraph" w:customStyle="1" w:styleId="Pa18">
    <w:name w:val="Pa18"/>
    <w:basedOn w:val="Default"/>
    <w:next w:val="Default"/>
    <w:uiPriority w:val="99"/>
    <w:rsid w:val="004E7D83"/>
    <w:pPr>
      <w:spacing w:line="220" w:lineRule="atLeast"/>
    </w:pPr>
    <w:rPr>
      <w:rFonts w:ascii="Cambria" w:hAnsi="Cambria" w:cstheme="minorBidi"/>
      <w:color w:val="auto"/>
    </w:rPr>
  </w:style>
  <w:style w:type="character" w:customStyle="1" w:styleId="A8">
    <w:name w:val="A8"/>
    <w:uiPriority w:val="99"/>
    <w:rsid w:val="00A33FBC"/>
    <w:rPr>
      <w:rFonts w:cs="Cambria"/>
      <w:color w:val="000000"/>
      <w:sz w:val="22"/>
      <w:szCs w:val="22"/>
      <w:u w:val="single"/>
    </w:rPr>
  </w:style>
  <w:style w:type="character" w:customStyle="1" w:styleId="p1">
    <w:name w:val="p1"/>
    <w:basedOn w:val="Standardstycketeckensnitt"/>
    <w:rsid w:val="00C87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882">
      <w:bodyDiv w:val="1"/>
      <w:marLeft w:val="0"/>
      <w:marRight w:val="0"/>
      <w:marTop w:val="0"/>
      <w:marBottom w:val="0"/>
      <w:divBdr>
        <w:top w:val="none" w:sz="0" w:space="0" w:color="auto"/>
        <w:left w:val="none" w:sz="0" w:space="0" w:color="auto"/>
        <w:bottom w:val="none" w:sz="0" w:space="0" w:color="auto"/>
        <w:right w:val="none" w:sz="0" w:space="0" w:color="auto"/>
      </w:divBdr>
      <w:divsChild>
        <w:div w:id="1864322771">
          <w:marLeft w:val="547"/>
          <w:marRight w:val="0"/>
          <w:marTop w:val="0"/>
          <w:marBottom w:val="0"/>
          <w:divBdr>
            <w:top w:val="none" w:sz="0" w:space="0" w:color="auto"/>
            <w:left w:val="none" w:sz="0" w:space="0" w:color="auto"/>
            <w:bottom w:val="none" w:sz="0" w:space="0" w:color="auto"/>
            <w:right w:val="none" w:sz="0" w:space="0" w:color="auto"/>
          </w:divBdr>
        </w:div>
      </w:divsChild>
    </w:div>
    <w:div w:id="90590173">
      <w:bodyDiv w:val="1"/>
      <w:marLeft w:val="0"/>
      <w:marRight w:val="0"/>
      <w:marTop w:val="0"/>
      <w:marBottom w:val="0"/>
      <w:divBdr>
        <w:top w:val="none" w:sz="0" w:space="0" w:color="auto"/>
        <w:left w:val="none" w:sz="0" w:space="0" w:color="auto"/>
        <w:bottom w:val="none" w:sz="0" w:space="0" w:color="auto"/>
        <w:right w:val="none" w:sz="0" w:space="0" w:color="auto"/>
      </w:divBdr>
      <w:divsChild>
        <w:div w:id="1348170924">
          <w:marLeft w:val="547"/>
          <w:marRight w:val="0"/>
          <w:marTop w:val="106"/>
          <w:marBottom w:val="0"/>
          <w:divBdr>
            <w:top w:val="none" w:sz="0" w:space="0" w:color="auto"/>
            <w:left w:val="none" w:sz="0" w:space="0" w:color="auto"/>
            <w:bottom w:val="none" w:sz="0" w:space="0" w:color="auto"/>
            <w:right w:val="none" w:sz="0" w:space="0" w:color="auto"/>
          </w:divBdr>
        </w:div>
      </w:divsChild>
    </w:div>
    <w:div w:id="409932609">
      <w:bodyDiv w:val="1"/>
      <w:marLeft w:val="0"/>
      <w:marRight w:val="0"/>
      <w:marTop w:val="0"/>
      <w:marBottom w:val="0"/>
      <w:divBdr>
        <w:top w:val="none" w:sz="0" w:space="0" w:color="auto"/>
        <w:left w:val="none" w:sz="0" w:space="0" w:color="auto"/>
        <w:bottom w:val="none" w:sz="0" w:space="0" w:color="auto"/>
        <w:right w:val="none" w:sz="0" w:space="0" w:color="auto"/>
      </w:divBdr>
      <w:divsChild>
        <w:div w:id="2079549381">
          <w:marLeft w:val="547"/>
          <w:marRight w:val="0"/>
          <w:marTop w:val="0"/>
          <w:marBottom w:val="0"/>
          <w:divBdr>
            <w:top w:val="none" w:sz="0" w:space="0" w:color="auto"/>
            <w:left w:val="none" w:sz="0" w:space="0" w:color="auto"/>
            <w:bottom w:val="none" w:sz="0" w:space="0" w:color="auto"/>
            <w:right w:val="none" w:sz="0" w:space="0" w:color="auto"/>
          </w:divBdr>
        </w:div>
      </w:divsChild>
    </w:div>
    <w:div w:id="427770641">
      <w:bodyDiv w:val="1"/>
      <w:marLeft w:val="0"/>
      <w:marRight w:val="0"/>
      <w:marTop w:val="0"/>
      <w:marBottom w:val="0"/>
      <w:divBdr>
        <w:top w:val="none" w:sz="0" w:space="0" w:color="auto"/>
        <w:left w:val="none" w:sz="0" w:space="0" w:color="auto"/>
        <w:bottom w:val="none" w:sz="0" w:space="0" w:color="auto"/>
        <w:right w:val="none" w:sz="0" w:space="0" w:color="auto"/>
      </w:divBdr>
      <w:divsChild>
        <w:div w:id="1021396073">
          <w:marLeft w:val="547"/>
          <w:marRight w:val="0"/>
          <w:marTop w:val="0"/>
          <w:marBottom w:val="0"/>
          <w:divBdr>
            <w:top w:val="none" w:sz="0" w:space="0" w:color="auto"/>
            <w:left w:val="none" w:sz="0" w:space="0" w:color="auto"/>
            <w:bottom w:val="none" w:sz="0" w:space="0" w:color="auto"/>
            <w:right w:val="none" w:sz="0" w:space="0" w:color="auto"/>
          </w:divBdr>
        </w:div>
      </w:divsChild>
    </w:div>
    <w:div w:id="681932373">
      <w:bodyDiv w:val="1"/>
      <w:marLeft w:val="0"/>
      <w:marRight w:val="0"/>
      <w:marTop w:val="0"/>
      <w:marBottom w:val="0"/>
      <w:divBdr>
        <w:top w:val="none" w:sz="0" w:space="0" w:color="auto"/>
        <w:left w:val="none" w:sz="0" w:space="0" w:color="auto"/>
        <w:bottom w:val="none" w:sz="0" w:space="0" w:color="auto"/>
        <w:right w:val="none" w:sz="0" w:space="0" w:color="auto"/>
      </w:divBdr>
      <w:divsChild>
        <w:div w:id="1766070087">
          <w:marLeft w:val="547"/>
          <w:marRight w:val="0"/>
          <w:marTop w:val="0"/>
          <w:marBottom w:val="0"/>
          <w:divBdr>
            <w:top w:val="none" w:sz="0" w:space="0" w:color="auto"/>
            <w:left w:val="none" w:sz="0" w:space="0" w:color="auto"/>
            <w:bottom w:val="none" w:sz="0" w:space="0" w:color="auto"/>
            <w:right w:val="none" w:sz="0" w:space="0" w:color="auto"/>
          </w:divBdr>
        </w:div>
        <w:div w:id="689834980">
          <w:marLeft w:val="547"/>
          <w:marRight w:val="0"/>
          <w:marTop w:val="0"/>
          <w:marBottom w:val="0"/>
          <w:divBdr>
            <w:top w:val="none" w:sz="0" w:space="0" w:color="auto"/>
            <w:left w:val="none" w:sz="0" w:space="0" w:color="auto"/>
            <w:bottom w:val="none" w:sz="0" w:space="0" w:color="auto"/>
            <w:right w:val="none" w:sz="0" w:space="0" w:color="auto"/>
          </w:divBdr>
        </w:div>
      </w:divsChild>
    </w:div>
    <w:div w:id="1331789237">
      <w:bodyDiv w:val="1"/>
      <w:marLeft w:val="0"/>
      <w:marRight w:val="0"/>
      <w:marTop w:val="0"/>
      <w:marBottom w:val="0"/>
      <w:divBdr>
        <w:top w:val="none" w:sz="0" w:space="0" w:color="auto"/>
        <w:left w:val="none" w:sz="0" w:space="0" w:color="auto"/>
        <w:bottom w:val="none" w:sz="0" w:space="0" w:color="auto"/>
        <w:right w:val="none" w:sz="0" w:space="0" w:color="auto"/>
      </w:divBdr>
      <w:divsChild>
        <w:div w:id="1160149276">
          <w:marLeft w:val="547"/>
          <w:marRight w:val="0"/>
          <w:marTop w:val="0"/>
          <w:marBottom w:val="0"/>
          <w:divBdr>
            <w:top w:val="none" w:sz="0" w:space="0" w:color="auto"/>
            <w:left w:val="none" w:sz="0" w:space="0" w:color="auto"/>
            <w:bottom w:val="none" w:sz="0" w:space="0" w:color="auto"/>
            <w:right w:val="none" w:sz="0" w:space="0" w:color="auto"/>
          </w:divBdr>
        </w:div>
      </w:divsChild>
    </w:div>
    <w:div w:id="1455060429">
      <w:bodyDiv w:val="1"/>
      <w:marLeft w:val="0"/>
      <w:marRight w:val="0"/>
      <w:marTop w:val="0"/>
      <w:marBottom w:val="0"/>
      <w:divBdr>
        <w:top w:val="none" w:sz="0" w:space="0" w:color="auto"/>
        <w:left w:val="none" w:sz="0" w:space="0" w:color="auto"/>
        <w:bottom w:val="none" w:sz="0" w:space="0" w:color="auto"/>
        <w:right w:val="none" w:sz="0" w:space="0" w:color="auto"/>
      </w:divBdr>
      <w:divsChild>
        <w:div w:id="1827091421">
          <w:marLeft w:val="547"/>
          <w:marRight w:val="0"/>
          <w:marTop w:val="0"/>
          <w:marBottom w:val="0"/>
          <w:divBdr>
            <w:top w:val="none" w:sz="0" w:space="0" w:color="auto"/>
            <w:left w:val="none" w:sz="0" w:space="0" w:color="auto"/>
            <w:bottom w:val="none" w:sz="0" w:space="0" w:color="auto"/>
            <w:right w:val="none" w:sz="0" w:space="0" w:color="auto"/>
          </w:divBdr>
        </w:div>
        <w:div w:id="2056158082">
          <w:marLeft w:val="547"/>
          <w:marRight w:val="0"/>
          <w:marTop w:val="0"/>
          <w:marBottom w:val="0"/>
          <w:divBdr>
            <w:top w:val="none" w:sz="0" w:space="0" w:color="auto"/>
            <w:left w:val="none" w:sz="0" w:space="0" w:color="auto"/>
            <w:bottom w:val="none" w:sz="0" w:space="0" w:color="auto"/>
            <w:right w:val="none" w:sz="0" w:space="0" w:color="auto"/>
          </w:divBdr>
        </w:div>
      </w:divsChild>
    </w:div>
    <w:div w:id="1567254788">
      <w:bodyDiv w:val="1"/>
      <w:marLeft w:val="0"/>
      <w:marRight w:val="0"/>
      <w:marTop w:val="0"/>
      <w:marBottom w:val="0"/>
      <w:divBdr>
        <w:top w:val="none" w:sz="0" w:space="0" w:color="auto"/>
        <w:left w:val="none" w:sz="0" w:space="0" w:color="auto"/>
        <w:bottom w:val="none" w:sz="0" w:space="0" w:color="auto"/>
        <w:right w:val="none" w:sz="0" w:space="0" w:color="auto"/>
      </w:divBdr>
      <w:divsChild>
        <w:div w:id="1717704244">
          <w:marLeft w:val="0"/>
          <w:marRight w:val="0"/>
          <w:marTop w:val="0"/>
          <w:marBottom w:val="0"/>
          <w:divBdr>
            <w:top w:val="none" w:sz="0" w:space="0" w:color="auto"/>
            <w:left w:val="none" w:sz="0" w:space="0" w:color="auto"/>
            <w:bottom w:val="none" w:sz="0" w:space="0" w:color="auto"/>
            <w:right w:val="none" w:sz="0" w:space="0" w:color="auto"/>
          </w:divBdr>
          <w:divsChild>
            <w:div w:id="199712177">
              <w:marLeft w:val="0"/>
              <w:marRight w:val="0"/>
              <w:marTop w:val="0"/>
              <w:marBottom w:val="0"/>
              <w:divBdr>
                <w:top w:val="none" w:sz="0" w:space="0" w:color="auto"/>
                <w:left w:val="none" w:sz="0" w:space="0" w:color="auto"/>
                <w:bottom w:val="none" w:sz="0" w:space="0" w:color="auto"/>
                <w:right w:val="none" w:sz="0" w:space="0" w:color="auto"/>
              </w:divBdr>
              <w:divsChild>
                <w:div w:id="1459834909">
                  <w:marLeft w:val="0"/>
                  <w:marRight w:val="0"/>
                  <w:marTop w:val="0"/>
                  <w:marBottom w:val="0"/>
                  <w:divBdr>
                    <w:top w:val="none" w:sz="0" w:space="0" w:color="auto"/>
                    <w:left w:val="none" w:sz="0" w:space="0" w:color="auto"/>
                    <w:bottom w:val="none" w:sz="0" w:space="0" w:color="auto"/>
                    <w:right w:val="none" w:sz="0" w:space="0" w:color="auto"/>
                  </w:divBdr>
                  <w:divsChild>
                    <w:div w:id="753013580">
                      <w:marLeft w:val="0"/>
                      <w:marRight w:val="0"/>
                      <w:marTop w:val="0"/>
                      <w:marBottom w:val="0"/>
                      <w:divBdr>
                        <w:top w:val="none" w:sz="0" w:space="0" w:color="auto"/>
                        <w:left w:val="none" w:sz="0" w:space="0" w:color="auto"/>
                        <w:bottom w:val="none" w:sz="0" w:space="0" w:color="auto"/>
                        <w:right w:val="none" w:sz="0" w:space="0" w:color="auto"/>
                      </w:divBdr>
                      <w:divsChild>
                        <w:div w:id="1769155441">
                          <w:marLeft w:val="0"/>
                          <w:marRight w:val="0"/>
                          <w:marTop w:val="0"/>
                          <w:marBottom w:val="0"/>
                          <w:divBdr>
                            <w:top w:val="none" w:sz="0" w:space="0" w:color="auto"/>
                            <w:left w:val="none" w:sz="0" w:space="0" w:color="auto"/>
                            <w:bottom w:val="none" w:sz="0" w:space="0" w:color="auto"/>
                            <w:right w:val="none" w:sz="0" w:space="0" w:color="auto"/>
                          </w:divBdr>
                          <w:divsChild>
                            <w:div w:id="1788162681">
                              <w:marLeft w:val="0"/>
                              <w:marRight w:val="0"/>
                              <w:marTop w:val="0"/>
                              <w:marBottom w:val="0"/>
                              <w:divBdr>
                                <w:top w:val="none" w:sz="0" w:space="0" w:color="auto"/>
                                <w:left w:val="none" w:sz="0" w:space="0" w:color="auto"/>
                                <w:bottom w:val="none" w:sz="0" w:space="0" w:color="auto"/>
                                <w:right w:val="none" w:sz="0" w:space="0" w:color="auto"/>
                              </w:divBdr>
                              <w:divsChild>
                                <w:div w:id="371418979">
                                  <w:marLeft w:val="0"/>
                                  <w:marRight w:val="0"/>
                                  <w:marTop w:val="0"/>
                                  <w:marBottom w:val="0"/>
                                  <w:divBdr>
                                    <w:top w:val="none" w:sz="0" w:space="0" w:color="auto"/>
                                    <w:left w:val="none" w:sz="0" w:space="0" w:color="auto"/>
                                    <w:bottom w:val="none" w:sz="0" w:space="0" w:color="auto"/>
                                    <w:right w:val="none" w:sz="0" w:space="0" w:color="auto"/>
                                  </w:divBdr>
                                  <w:divsChild>
                                    <w:div w:id="19671573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823664">
      <w:bodyDiv w:val="1"/>
      <w:marLeft w:val="0"/>
      <w:marRight w:val="0"/>
      <w:marTop w:val="0"/>
      <w:marBottom w:val="0"/>
      <w:divBdr>
        <w:top w:val="none" w:sz="0" w:space="0" w:color="auto"/>
        <w:left w:val="none" w:sz="0" w:space="0" w:color="auto"/>
        <w:bottom w:val="none" w:sz="0" w:space="0" w:color="auto"/>
        <w:right w:val="none" w:sz="0" w:space="0" w:color="auto"/>
      </w:divBdr>
      <w:divsChild>
        <w:div w:id="879047469">
          <w:marLeft w:val="547"/>
          <w:marRight w:val="0"/>
          <w:marTop w:val="77"/>
          <w:marBottom w:val="0"/>
          <w:divBdr>
            <w:top w:val="none" w:sz="0" w:space="0" w:color="auto"/>
            <w:left w:val="none" w:sz="0" w:space="0" w:color="auto"/>
            <w:bottom w:val="none" w:sz="0" w:space="0" w:color="auto"/>
            <w:right w:val="none" w:sz="0" w:space="0" w:color="auto"/>
          </w:divBdr>
        </w:div>
        <w:div w:id="955479172">
          <w:marLeft w:val="547"/>
          <w:marRight w:val="0"/>
          <w:marTop w:val="77"/>
          <w:marBottom w:val="0"/>
          <w:divBdr>
            <w:top w:val="none" w:sz="0" w:space="0" w:color="auto"/>
            <w:left w:val="none" w:sz="0" w:space="0" w:color="auto"/>
            <w:bottom w:val="none" w:sz="0" w:space="0" w:color="auto"/>
            <w:right w:val="none" w:sz="0" w:space="0" w:color="auto"/>
          </w:divBdr>
        </w:div>
        <w:div w:id="1818646872">
          <w:marLeft w:val="547"/>
          <w:marRight w:val="0"/>
          <w:marTop w:val="77"/>
          <w:marBottom w:val="0"/>
          <w:divBdr>
            <w:top w:val="none" w:sz="0" w:space="0" w:color="auto"/>
            <w:left w:val="none" w:sz="0" w:space="0" w:color="auto"/>
            <w:bottom w:val="none" w:sz="0" w:space="0" w:color="auto"/>
            <w:right w:val="none" w:sz="0" w:space="0" w:color="auto"/>
          </w:divBdr>
        </w:div>
        <w:div w:id="1835954297">
          <w:marLeft w:val="547"/>
          <w:marRight w:val="0"/>
          <w:marTop w:val="77"/>
          <w:marBottom w:val="0"/>
          <w:divBdr>
            <w:top w:val="none" w:sz="0" w:space="0" w:color="auto"/>
            <w:left w:val="none" w:sz="0" w:space="0" w:color="auto"/>
            <w:bottom w:val="none" w:sz="0" w:space="0" w:color="auto"/>
            <w:right w:val="none" w:sz="0" w:space="0" w:color="auto"/>
          </w:divBdr>
        </w:div>
        <w:div w:id="1886983496">
          <w:marLeft w:val="547"/>
          <w:marRight w:val="0"/>
          <w:marTop w:val="77"/>
          <w:marBottom w:val="0"/>
          <w:divBdr>
            <w:top w:val="none" w:sz="0" w:space="0" w:color="auto"/>
            <w:left w:val="none" w:sz="0" w:space="0" w:color="auto"/>
            <w:bottom w:val="none" w:sz="0" w:space="0" w:color="auto"/>
            <w:right w:val="none" w:sz="0" w:space="0" w:color="auto"/>
          </w:divBdr>
        </w:div>
      </w:divsChild>
    </w:div>
    <w:div w:id="1761674845">
      <w:bodyDiv w:val="1"/>
      <w:marLeft w:val="0"/>
      <w:marRight w:val="0"/>
      <w:marTop w:val="0"/>
      <w:marBottom w:val="0"/>
      <w:divBdr>
        <w:top w:val="none" w:sz="0" w:space="0" w:color="auto"/>
        <w:left w:val="none" w:sz="0" w:space="0" w:color="auto"/>
        <w:bottom w:val="none" w:sz="0" w:space="0" w:color="auto"/>
        <w:right w:val="none" w:sz="0" w:space="0" w:color="auto"/>
      </w:divBdr>
      <w:divsChild>
        <w:div w:id="279922862">
          <w:marLeft w:val="547"/>
          <w:marRight w:val="0"/>
          <w:marTop w:val="77"/>
          <w:marBottom w:val="0"/>
          <w:divBdr>
            <w:top w:val="none" w:sz="0" w:space="0" w:color="auto"/>
            <w:left w:val="none" w:sz="0" w:space="0" w:color="auto"/>
            <w:bottom w:val="none" w:sz="0" w:space="0" w:color="auto"/>
            <w:right w:val="none" w:sz="0" w:space="0" w:color="auto"/>
          </w:divBdr>
        </w:div>
      </w:divsChild>
    </w:div>
    <w:div w:id="1989630349">
      <w:bodyDiv w:val="1"/>
      <w:marLeft w:val="0"/>
      <w:marRight w:val="0"/>
      <w:marTop w:val="0"/>
      <w:marBottom w:val="0"/>
      <w:divBdr>
        <w:top w:val="none" w:sz="0" w:space="0" w:color="auto"/>
        <w:left w:val="none" w:sz="0" w:space="0" w:color="auto"/>
        <w:bottom w:val="none" w:sz="0" w:space="0" w:color="auto"/>
        <w:right w:val="none" w:sz="0" w:space="0" w:color="auto"/>
      </w:divBdr>
      <w:divsChild>
        <w:div w:id="47005550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s://lagen.nu/1949:105" TargetMode="External"/><Relationship Id="rId39" Type="http://schemas.openxmlformats.org/officeDocument/2006/relationships/hyperlink" Target="https://www.regeringen.se/49bb4d/contentassets/b574ee97899148a7b9e7477cc68aa86a/formel--formkrav-och-elektronisk-kommunikation" TargetMode="External"/><Relationship Id="rId21" Type="http://schemas.openxmlformats.org/officeDocument/2006/relationships/hyperlink" Target="https://riksarkivet.se/" TargetMode="External"/><Relationship Id="rId34" Type="http://schemas.openxmlformats.org/officeDocument/2006/relationships/hyperlink" Target="http://www3.ra.se/ra-fs/ra-fs_2009-02.pdf" TargetMode="External"/><Relationship Id="rId42" Type="http://schemas.openxmlformats.org/officeDocument/2006/relationships/hyperlink" Target="https://riksarkivet.se/rafs?pdf=rafs/RA-FS%202006-01.pdf" TargetMode="External"/><Relationship Id="rId47" Type="http://schemas.openxmlformats.org/officeDocument/2006/relationships/hyperlink" Target="http://www.esamverka.se/download/18.9d698431645a14fcab34974/1530793977619/eSam%20-%20V%C3%A4gledning%20E-legitimation%20och%20E-underskrift%201.1.pdf"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yperlink" Target="https://lagen.nu/2009:400" TargetMode="External"/><Relationship Id="rId33" Type="http://schemas.openxmlformats.org/officeDocument/2006/relationships/hyperlink" Target="https://riksarkivet.se/rafs?pdf=rafs/RA-FS%202009-01.pdf" TargetMode="External"/><Relationship Id="rId38" Type="http://schemas.openxmlformats.org/officeDocument/2006/relationships/hyperlink" Target="https://eur-lex.europa.eu/legal-content/SV/TXT/PDF/?uri=CELEX:32014R0910&amp;amp;amp;amp" TargetMode="External"/><Relationship Id="rId46" Type="http://schemas.openxmlformats.org/officeDocument/2006/relationships/hyperlink" Target="https://riksarkivet.se/Media/pdf-filer/doi-t/rapport_a6.lo4.4.odt.a1a.pdf"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riksarkivet.se/rafs?pdf=rafs/RA-FS%202019-02.pdf" TargetMode="External"/><Relationship Id="rId41" Type="http://schemas.openxmlformats.org/officeDocument/2006/relationships/hyperlink" Target="https://data.riksdagen.se/fil/6C3DD002-C4B3-4F20-B4E3-54D6CEAD1D38"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lagen.nu/1962:700" TargetMode="External"/><Relationship Id="rId32" Type="http://schemas.openxmlformats.org/officeDocument/2006/relationships/hyperlink" Target="https://riksarkivet.se/rafs?pdf=rafs/RA-FS%202019-02.pdf" TargetMode="External"/><Relationship Id="rId37" Type="http://schemas.openxmlformats.org/officeDocument/2006/relationships/hyperlink" Target="https://www.regeringen.se/492373/contentassets/561c615d11104ad38c42b59cda9c33bc/ny-dataskyddslag-prop.-201718105" TargetMode="External"/><Relationship Id="rId40" Type="http://schemas.openxmlformats.org/officeDocument/2006/relationships/hyperlink" Target="https://www.regeringen.se/49bb8e/contentassets/0e72ffe8de9742949da18918f4722f74/urkunden-i-tiden---en-straffrattslig-anpassning-sou-200792" TargetMode="External"/><Relationship Id="rId45" Type="http://schemas.openxmlformats.org/officeDocument/2006/relationships/hyperlink" Target="https://riksarkivet.se/Media/pdf-filer/elektroniskt-underskrivna-handlingar.pdf" TargetMode="External"/><Relationship Id="rId53" Type="http://schemas.openxmlformats.org/officeDocument/2006/relationships/header" Target="head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lagen.nu/1991:446" TargetMode="External"/><Relationship Id="rId28" Type="http://schemas.openxmlformats.org/officeDocument/2006/relationships/hyperlink" Target="https://riksarkivet.se/Media/pdf-filer/gallring_webb.pdf" TargetMode="External"/><Relationship Id="rId36" Type="http://schemas.openxmlformats.org/officeDocument/2006/relationships/hyperlink" Target="https://lagen.nu/2018:218" TargetMode="External"/><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diagramColors" Target="diagrams/colors2.xml"/><Relationship Id="rId31" Type="http://schemas.openxmlformats.org/officeDocument/2006/relationships/hyperlink" Target="https://riksarkivet.se/Media/pdf-filer/doi-t/Registrering_som_grund_for_en_andamalsenlig_arkivvard_2019-01-28.pdf" TargetMode="External"/><Relationship Id="rId44" Type="http://schemas.openxmlformats.org/officeDocument/2006/relationships/hyperlink" Target="https://riksarkivet.se/rafs?pdf=rafs/RA-FS%202013-04.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hyperlink" Target="https://lagen.nu/1990:782" TargetMode="External"/><Relationship Id="rId27" Type="http://schemas.openxmlformats.org/officeDocument/2006/relationships/hyperlink" Target="https://riksarkivet.se/Media/pdf-filer/Bevarandet-av-nutiden_Riksarkivet.pdf" TargetMode="External"/><Relationship Id="rId30" Type="http://schemas.openxmlformats.org/officeDocument/2006/relationships/hyperlink" Target="https://riksarkivet.se/Media/pdf-filer/V%C3%A4gledningSkrift.pdf" TargetMode="External"/><Relationship Id="rId35" Type="http://schemas.openxmlformats.org/officeDocument/2006/relationships/hyperlink" Target="https://eur-lex.europa.eu/legal-content/SV/TXT/PDF/?uri=CELEX:32016R0679&amp;rid=1" TargetMode="External"/><Relationship Id="rId43" Type="http://schemas.openxmlformats.org/officeDocument/2006/relationships/hyperlink" Target="https://riksarkivet.se/rafs?pdf=rafs/RA-FS%202019-02.pdf" TargetMode="External"/><Relationship Id="rId48" Type="http://schemas.openxmlformats.org/officeDocument/2006/relationships/hyperlink" Target="http://esamverka.se/download/18.7e784787153f0f33aa51c8ac/1464275951331/Elektroniska%20original,%20kopior%20och%20avskrifter.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79CA14-4CB4-4096-9C52-5E6C3147FAED}" type="doc">
      <dgm:prSet loTypeId="urn:microsoft.com/office/officeart/2005/8/layout/gear1" loCatId="cycle" qsTypeId="urn:microsoft.com/office/officeart/2005/8/quickstyle/simple1" qsCatId="simple" csTypeId="urn:microsoft.com/office/officeart/2005/8/colors/accent1_2" csCatId="accent1" phldr="1"/>
      <dgm:spPr/>
    </dgm:pt>
    <dgm:pt modelId="{14ABB17C-A54B-4355-9A5B-B9F653FE85C0}">
      <dgm:prSet phldrT="[Text]"/>
      <dgm:spPr>
        <a:solidFill>
          <a:schemeClr val="accent6"/>
        </a:solidFill>
      </dgm:spPr>
      <dgm:t>
        <a:bodyPr/>
        <a:lstStyle/>
        <a:p>
          <a:r>
            <a:rPr lang="sv-SE"/>
            <a:t>Kontrollera</a:t>
          </a:r>
        </a:p>
      </dgm:t>
    </dgm:pt>
    <dgm:pt modelId="{97A25C35-60A2-4991-86AC-51D707537773}" type="parTrans" cxnId="{2C587B80-92FE-4439-AD41-2127B66FA46E}">
      <dgm:prSet/>
      <dgm:spPr/>
      <dgm:t>
        <a:bodyPr/>
        <a:lstStyle/>
        <a:p>
          <a:endParaRPr lang="sv-SE"/>
        </a:p>
      </dgm:t>
    </dgm:pt>
    <dgm:pt modelId="{9C3365AE-FD99-45B6-BEBF-087B768897B7}" type="sibTrans" cxnId="{2C587B80-92FE-4439-AD41-2127B66FA46E}">
      <dgm:prSet/>
      <dgm:spPr/>
      <dgm:t>
        <a:bodyPr/>
        <a:lstStyle/>
        <a:p>
          <a:endParaRPr lang="sv-SE"/>
        </a:p>
      </dgm:t>
    </dgm:pt>
    <dgm:pt modelId="{42E6D1DB-1532-424E-8D89-F68EB2D5BDC1}">
      <dgm:prSet phldrT="[Text]"/>
      <dgm:spPr>
        <a:solidFill>
          <a:schemeClr val="accent2"/>
        </a:solidFill>
      </dgm:spPr>
      <dgm:t>
        <a:bodyPr/>
        <a:lstStyle/>
        <a:p>
          <a:r>
            <a:rPr lang="sv-SE"/>
            <a:t>Stämpla om</a:t>
          </a:r>
        </a:p>
      </dgm:t>
    </dgm:pt>
    <dgm:pt modelId="{4E42708E-77CB-4CCA-A3CC-7D7E3E77EDC9}" type="parTrans" cxnId="{144D91ED-1D5E-4C1C-B88A-024CE24CC0F7}">
      <dgm:prSet/>
      <dgm:spPr/>
      <dgm:t>
        <a:bodyPr/>
        <a:lstStyle/>
        <a:p>
          <a:endParaRPr lang="sv-SE"/>
        </a:p>
      </dgm:t>
    </dgm:pt>
    <dgm:pt modelId="{7C6517A0-0DE5-4E0A-9CEA-4834FB6637BA}" type="sibTrans" cxnId="{144D91ED-1D5E-4C1C-B88A-024CE24CC0F7}">
      <dgm:prSet/>
      <dgm:spPr/>
      <dgm:t>
        <a:bodyPr/>
        <a:lstStyle/>
        <a:p>
          <a:endParaRPr lang="sv-SE"/>
        </a:p>
      </dgm:t>
    </dgm:pt>
    <dgm:pt modelId="{1833B1F2-18AB-4682-8F8F-AAF514406847}">
      <dgm:prSet phldrT="[Text]"/>
      <dgm:spPr/>
      <dgm:t>
        <a:bodyPr/>
        <a:lstStyle/>
        <a:p>
          <a:r>
            <a:rPr lang="sv-SE"/>
            <a:t>Konvertera</a:t>
          </a:r>
        </a:p>
      </dgm:t>
    </dgm:pt>
    <dgm:pt modelId="{5A10A9BA-E6E1-4AB3-B494-754065C8E087}" type="parTrans" cxnId="{D4D96255-51D1-4BDE-AAD2-21DC4388B68D}">
      <dgm:prSet/>
      <dgm:spPr/>
      <dgm:t>
        <a:bodyPr/>
        <a:lstStyle/>
        <a:p>
          <a:endParaRPr lang="sv-SE"/>
        </a:p>
      </dgm:t>
    </dgm:pt>
    <dgm:pt modelId="{BE7ADAE0-12DF-47E8-A017-5F0A92764EC5}" type="sibTrans" cxnId="{D4D96255-51D1-4BDE-AAD2-21DC4388B68D}">
      <dgm:prSet/>
      <dgm:spPr/>
      <dgm:t>
        <a:bodyPr/>
        <a:lstStyle/>
        <a:p>
          <a:endParaRPr lang="sv-SE"/>
        </a:p>
      </dgm:t>
    </dgm:pt>
    <dgm:pt modelId="{A748DBBF-6FA1-409C-8891-747B1F8381E1}" type="pres">
      <dgm:prSet presAssocID="{D679CA14-4CB4-4096-9C52-5E6C3147FAED}" presName="composite" presStyleCnt="0">
        <dgm:presLayoutVars>
          <dgm:chMax val="3"/>
          <dgm:animLvl val="lvl"/>
          <dgm:resizeHandles val="exact"/>
        </dgm:presLayoutVars>
      </dgm:prSet>
      <dgm:spPr/>
    </dgm:pt>
    <dgm:pt modelId="{29FF1D3C-F1C6-4E5D-9ACB-37672F7759E3}" type="pres">
      <dgm:prSet presAssocID="{14ABB17C-A54B-4355-9A5B-B9F653FE85C0}" presName="gear1" presStyleLbl="node1" presStyleIdx="0" presStyleCnt="3">
        <dgm:presLayoutVars>
          <dgm:chMax val="1"/>
          <dgm:bulletEnabled val="1"/>
        </dgm:presLayoutVars>
      </dgm:prSet>
      <dgm:spPr/>
      <dgm:t>
        <a:bodyPr/>
        <a:lstStyle/>
        <a:p>
          <a:endParaRPr lang="sv-SE"/>
        </a:p>
      </dgm:t>
    </dgm:pt>
    <dgm:pt modelId="{547478E0-759C-4DCD-B187-59FFFF708C35}" type="pres">
      <dgm:prSet presAssocID="{14ABB17C-A54B-4355-9A5B-B9F653FE85C0}" presName="gear1srcNode" presStyleLbl="node1" presStyleIdx="0" presStyleCnt="3"/>
      <dgm:spPr/>
      <dgm:t>
        <a:bodyPr/>
        <a:lstStyle/>
        <a:p>
          <a:endParaRPr lang="sv-SE"/>
        </a:p>
      </dgm:t>
    </dgm:pt>
    <dgm:pt modelId="{1D49E261-6FFD-4BD3-92A6-30D719D2D79B}" type="pres">
      <dgm:prSet presAssocID="{14ABB17C-A54B-4355-9A5B-B9F653FE85C0}" presName="gear1dstNode" presStyleLbl="node1" presStyleIdx="0" presStyleCnt="3"/>
      <dgm:spPr/>
      <dgm:t>
        <a:bodyPr/>
        <a:lstStyle/>
        <a:p>
          <a:endParaRPr lang="sv-SE"/>
        </a:p>
      </dgm:t>
    </dgm:pt>
    <dgm:pt modelId="{87D7085F-BA40-4D75-8DEB-8367436D2A26}" type="pres">
      <dgm:prSet presAssocID="{42E6D1DB-1532-424E-8D89-F68EB2D5BDC1}" presName="gear2" presStyleLbl="node1" presStyleIdx="1" presStyleCnt="3">
        <dgm:presLayoutVars>
          <dgm:chMax val="1"/>
          <dgm:bulletEnabled val="1"/>
        </dgm:presLayoutVars>
      </dgm:prSet>
      <dgm:spPr/>
      <dgm:t>
        <a:bodyPr/>
        <a:lstStyle/>
        <a:p>
          <a:endParaRPr lang="sv-SE"/>
        </a:p>
      </dgm:t>
    </dgm:pt>
    <dgm:pt modelId="{4DE6FB3E-1C83-4DDB-B1E2-00DBD69842BD}" type="pres">
      <dgm:prSet presAssocID="{42E6D1DB-1532-424E-8D89-F68EB2D5BDC1}" presName="gear2srcNode" presStyleLbl="node1" presStyleIdx="1" presStyleCnt="3"/>
      <dgm:spPr/>
      <dgm:t>
        <a:bodyPr/>
        <a:lstStyle/>
        <a:p>
          <a:endParaRPr lang="sv-SE"/>
        </a:p>
      </dgm:t>
    </dgm:pt>
    <dgm:pt modelId="{DDE9C469-314A-4F8C-A60C-8C9DCAE80BA4}" type="pres">
      <dgm:prSet presAssocID="{42E6D1DB-1532-424E-8D89-F68EB2D5BDC1}" presName="gear2dstNode" presStyleLbl="node1" presStyleIdx="1" presStyleCnt="3"/>
      <dgm:spPr/>
      <dgm:t>
        <a:bodyPr/>
        <a:lstStyle/>
        <a:p>
          <a:endParaRPr lang="sv-SE"/>
        </a:p>
      </dgm:t>
    </dgm:pt>
    <dgm:pt modelId="{93A190E5-D7D6-4942-89CD-7B2EBA1F4770}" type="pres">
      <dgm:prSet presAssocID="{1833B1F2-18AB-4682-8F8F-AAF514406847}" presName="gear3" presStyleLbl="node1" presStyleIdx="2" presStyleCnt="3"/>
      <dgm:spPr/>
      <dgm:t>
        <a:bodyPr/>
        <a:lstStyle/>
        <a:p>
          <a:endParaRPr lang="sv-SE"/>
        </a:p>
      </dgm:t>
    </dgm:pt>
    <dgm:pt modelId="{C11C50DC-13CE-4FCF-97AF-C9B0AF3DD589}" type="pres">
      <dgm:prSet presAssocID="{1833B1F2-18AB-4682-8F8F-AAF514406847}" presName="gear3tx" presStyleLbl="node1" presStyleIdx="2" presStyleCnt="3">
        <dgm:presLayoutVars>
          <dgm:chMax val="1"/>
          <dgm:bulletEnabled val="1"/>
        </dgm:presLayoutVars>
      </dgm:prSet>
      <dgm:spPr/>
      <dgm:t>
        <a:bodyPr/>
        <a:lstStyle/>
        <a:p>
          <a:endParaRPr lang="sv-SE"/>
        </a:p>
      </dgm:t>
    </dgm:pt>
    <dgm:pt modelId="{608F9DA9-0B2E-460B-B183-DCECE0CB11B6}" type="pres">
      <dgm:prSet presAssocID="{1833B1F2-18AB-4682-8F8F-AAF514406847}" presName="gear3srcNode" presStyleLbl="node1" presStyleIdx="2" presStyleCnt="3"/>
      <dgm:spPr/>
      <dgm:t>
        <a:bodyPr/>
        <a:lstStyle/>
        <a:p>
          <a:endParaRPr lang="sv-SE"/>
        </a:p>
      </dgm:t>
    </dgm:pt>
    <dgm:pt modelId="{629AE34A-53AB-45B3-A989-D7F723F74174}" type="pres">
      <dgm:prSet presAssocID="{1833B1F2-18AB-4682-8F8F-AAF514406847}" presName="gear3dstNode" presStyleLbl="node1" presStyleIdx="2" presStyleCnt="3"/>
      <dgm:spPr/>
      <dgm:t>
        <a:bodyPr/>
        <a:lstStyle/>
        <a:p>
          <a:endParaRPr lang="sv-SE"/>
        </a:p>
      </dgm:t>
    </dgm:pt>
    <dgm:pt modelId="{216C9563-43B0-4253-AC15-4822CA9A01DF}" type="pres">
      <dgm:prSet presAssocID="{9C3365AE-FD99-45B6-BEBF-087B768897B7}" presName="connector1" presStyleLbl="sibTrans2D1" presStyleIdx="0" presStyleCnt="3"/>
      <dgm:spPr/>
      <dgm:t>
        <a:bodyPr/>
        <a:lstStyle/>
        <a:p>
          <a:endParaRPr lang="sv-SE"/>
        </a:p>
      </dgm:t>
    </dgm:pt>
    <dgm:pt modelId="{29E9DE25-5C66-4650-8C79-672B278D80A2}" type="pres">
      <dgm:prSet presAssocID="{7C6517A0-0DE5-4E0A-9CEA-4834FB6637BA}" presName="connector2" presStyleLbl="sibTrans2D1" presStyleIdx="1" presStyleCnt="3"/>
      <dgm:spPr/>
      <dgm:t>
        <a:bodyPr/>
        <a:lstStyle/>
        <a:p>
          <a:endParaRPr lang="sv-SE"/>
        </a:p>
      </dgm:t>
    </dgm:pt>
    <dgm:pt modelId="{6FF1F6C3-D74C-49D5-AE81-426E6FA8351D}" type="pres">
      <dgm:prSet presAssocID="{BE7ADAE0-12DF-47E8-A017-5F0A92764EC5}" presName="connector3" presStyleLbl="sibTrans2D1" presStyleIdx="2" presStyleCnt="3"/>
      <dgm:spPr/>
      <dgm:t>
        <a:bodyPr/>
        <a:lstStyle/>
        <a:p>
          <a:endParaRPr lang="sv-SE"/>
        </a:p>
      </dgm:t>
    </dgm:pt>
  </dgm:ptLst>
  <dgm:cxnLst>
    <dgm:cxn modelId="{5E761AF8-EEFF-4866-8AC5-F223C27F422C}" type="presOf" srcId="{9C3365AE-FD99-45B6-BEBF-087B768897B7}" destId="{216C9563-43B0-4253-AC15-4822CA9A01DF}" srcOrd="0" destOrd="0" presId="urn:microsoft.com/office/officeart/2005/8/layout/gear1"/>
    <dgm:cxn modelId="{5B6C343A-4B53-4509-BE1D-BAB64BE268E9}" type="presOf" srcId="{14ABB17C-A54B-4355-9A5B-B9F653FE85C0}" destId="{29FF1D3C-F1C6-4E5D-9ACB-37672F7759E3}" srcOrd="0" destOrd="0" presId="urn:microsoft.com/office/officeart/2005/8/layout/gear1"/>
    <dgm:cxn modelId="{319B1B2F-7D9C-432E-B79B-394F02723C32}" type="presOf" srcId="{1833B1F2-18AB-4682-8F8F-AAF514406847}" destId="{93A190E5-D7D6-4942-89CD-7B2EBA1F4770}" srcOrd="0" destOrd="0" presId="urn:microsoft.com/office/officeart/2005/8/layout/gear1"/>
    <dgm:cxn modelId="{D4D96255-51D1-4BDE-AAD2-21DC4388B68D}" srcId="{D679CA14-4CB4-4096-9C52-5E6C3147FAED}" destId="{1833B1F2-18AB-4682-8F8F-AAF514406847}" srcOrd="2" destOrd="0" parTransId="{5A10A9BA-E6E1-4AB3-B494-754065C8E087}" sibTransId="{BE7ADAE0-12DF-47E8-A017-5F0A92764EC5}"/>
    <dgm:cxn modelId="{144D91ED-1D5E-4C1C-B88A-024CE24CC0F7}" srcId="{D679CA14-4CB4-4096-9C52-5E6C3147FAED}" destId="{42E6D1DB-1532-424E-8D89-F68EB2D5BDC1}" srcOrd="1" destOrd="0" parTransId="{4E42708E-77CB-4CCA-A3CC-7D7E3E77EDC9}" sibTransId="{7C6517A0-0DE5-4E0A-9CEA-4834FB6637BA}"/>
    <dgm:cxn modelId="{2C587B80-92FE-4439-AD41-2127B66FA46E}" srcId="{D679CA14-4CB4-4096-9C52-5E6C3147FAED}" destId="{14ABB17C-A54B-4355-9A5B-B9F653FE85C0}" srcOrd="0" destOrd="0" parTransId="{97A25C35-60A2-4991-86AC-51D707537773}" sibTransId="{9C3365AE-FD99-45B6-BEBF-087B768897B7}"/>
    <dgm:cxn modelId="{18704C52-7EC2-481A-88C8-EAD1AAD15CBF}" type="presOf" srcId="{1833B1F2-18AB-4682-8F8F-AAF514406847}" destId="{608F9DA9-0B2E-460B-B183-DCECE0CB11B6}" srcOrd="2" destOrd="0" presId="urn:microsoft.com/office/officeart/2005/8/layout/gear1"/>
    <dgm:cxn modelId="{A922A009-A86B-4EA8-8C15-F34D7E972A1A}" type="presOf" srcId="{42E6D1DB-1532-424E-8D89-F68EB2D5BDC1}" destId="{87D7085F-BA40-4D75-8DEB-8367436D2A26}" srcOrd="0" destOrd="0" presId="urn:microsoft.com/office/officeart/2005/8/layout/gear1"/>
    <dgm:cxn modelId="{1A80E0D1-B8AB-42AB-A426-1EF2CAA8E1EE}" type="presOf" srcId="{42E6D1DB-1532-424E-8D89-F68EB2D5BDC1}" destId="{4DE6FB3E-1C83-4DDB-B1E2-00DBD69842BD}" srcOrd="1" destOrd="0" presId="urn:microsoft.com/office/officeart/2005/8/layout/gear1"/>
    <dgm:cxn modelId="{F0A1420F-86D9-4D2D-9CCD-6F8791B35002}" type="presOf" srcId="{1833B1F2-18AB-4682-8F8F-AAF514406847}" destId="{629AE34A-53AB-45B3-A989-D7F723F74174}" srcOrd="3" destOrd="0" presId="urn:microsoft.com/office/officeart/2005/8/layout/gear1"/>
    <dgm:cxn modelId="{CE314DAC-D0E3-4210-B6B1-603A3095C4E5}" type="presOf" srcId="{1833B1F2-18AB-4682-8F8F-AAF514406847}" destId="{C11C50DC-13CE-4FCF-97AF-C9B0AF3DD589}" srcOrd="1" destOrd="0" presId="urn:microsoft.com/office/officeart/2005/8/layout/gear1"/>
    <dgm:cxn modelId="{9A4DE1C9-779E-43AD-9DDB-DF7EEBC3A433}" type="presOf" srcId="{BE7ADAE0-12DF-47E8-A017-5F0A92764EC5}" destId="{6FF1F6C3-D74C-49D5-AE81-426E6FA8351D}" srcOrd="0" destOrd="0" presId="urn:microsoft.com/office/officeart/2005/8/layout/gear1"/>
    <dgm:cxn modelId="{B08D03C3-7486-4037-8C6B-E40A8D5F87AE}" type="presOf" srcId="{D679CA14-4CB4-4096-9C52-5E6C3147FAED}" destId="{A748DBBF-6FA1-409C-8891-747B1F8381E1}" srcOrd="0" destOrd="0" presId="urn:microsoft.com/office/officeart/2005/8/layout/gear1"/>
    <dgm:cxn modelId="{96F5511D-100F-42D7-A147-A6FC7AD3D43D}" type="presOf" srcId="{7C6517A0-0DE5-4E0A-9CEA-4834FB6637BA}" destId="{29E9DE25-5C66-4650-8C79-672B278D80A2}" srcOrd="0" destOrd="0" presId="urn:microsoft.com/office/officeart/2005/8/layout/gear1"/>
    <dgm:cxn modelId="{AA63E75A-E564-411D-AE0F-C12D0D90F484}" type="presOf" srcId="{14ABB17C-A54B-4355-9A5B-B9F653FE85C0}" destId="{1D49E261-6FFD-4BD3-92A6-30D719D2D79B}" srcOrd="2" destOrd="0" presId="urn:microsoft.com/office/officeart/2005/8/layout/gear1"/>
    <dgm:cxn modelId="{13AC5C78-9EAF-4A99-A110-3CAE18FF1D38}" type="presOf" srcId="{14ABB17C-A54B-4355-9A5B-B9F653FE85C0}" destId="{547478E0-759C-4DCD-B187-59FFFF708C35}" srcOrd="1" destOrd="0" presId="urn:microsoft.com/office/officeart/2005/8/layout/gear1"/>
    <dgm:cxn modelId="{53AB4575-13ED-4E6A-ACB3-1521802DBD8B}" type="presOf" srcId="{42E6D1DB-1532-424E-8D89-F68EB2D5BDC1}" destId="{DDE9C469-314A-4F8C-A60C-8C9DCAE80BA4}" srcOrd="2" destOrd="0" presId="urn:microsoft.com/office/officeart/2005/8/layout/gear1"/>
    <dgm:cxn modelId="{27F890CA-1CD0-429F-8166-D304631FE2DB}" type="presParOf" srcId="{A748DBBF-6FA1-409C-8891-747B1F8381E1}" destId="{29FF1D3C-F1C6-4E5D-9ACB-37672F7759E3}" srcOrd="0" destOrd="0" presId="urn:microsoft.com/office/officeart/2005/8/layout/gear1"/>
    <dgm:cxn modelId="{F85F23D1-454E-4071-88D5-FE3472A6018B}" type="presParOf" srcId="{A748DBBF-6FA1-409C-8891-747B1F8381E1}" destId="{547478E0-759C-4DCD-B187-59FFFF708C35}" srcOrd="1" destOrd="0" presId="urn:microsoft.com/office/officeart/2005/8/layout/gear1"/>
    <dgm:cxn modelId="{FA8BFF9F-E5AD-4A9F-9AFB-CD72A0CE06D0}" type="presParOf" srcId="{A748DBBF-6FA1-409C-8891-747B1F8381E1}" destId="{1D49E261-6FFD-4BD3-92A6-30D719D2D79B}" srcOrd="2" destOrd="0" presId="urn:microsoft.com/office/officeart/2005/8/layout/gear1"/>
    <dgm:cxn modelId="{8EA8F911-64CB-45E5-B44B-233F7C24E7C5}" type="presParOf" srcId="{A748DBBF-6FA1-409C-8891-747B1F8381E1}" destId="{87D7085F-BA40-4D75-8DEB-8367436D2A26}" srcOrd="3" destOrd="0" presId="urn:microsoft.com/office/officeart/2005/8/layout/gear1"/>
    <dgm:cxn modelId="{FBBA541F-9F14-4E99-99FB-2A4A5C16664E}" type="presParOf" srcId="{A748DBBF-6FA1-409C-8891-747B1F8381E1}" destId="{4DE6FB3E-1C83-4DDB-B1E2-00DBD69842BD}" srcOrd="4" destOrd="0" presId="urn:microsoft.com/office/officeart/2005/8/layout/gear1"/>
    <dgm:cxn modelId="{02D27CF7-A6CD-42E3-94A4-6855D3D29C1B}" type="presParOf" srcId="{A748DBBF-6FA1-409C-8891-747B1F8381E1}" destId="{DDE9C469-314A-4F8C-A60C-8C9DCAE80BA4}" srcOrd="5" destOrd="0" presId="urn:microsoft.com/office/officeart/2005/8/layout/gear1"/>
    <dgm:cxn modelId="{8A38E885-7AAC-47A0-83DB-E8F8B03BB309}" type="presParOf" srcId="{A748DBBF-6FA1-409C-8891-747B1F8381E1}" destId="{93A190E5-D7D6-4942-89CD-7B2EBA1F4770}" srcOrd="6" destOrd="0" presId="urn:microsoft.com/office/officeart/2005/8/layout/gear1"/>
    <dgm:cxn modelId="{C3417EA9-D4F2-4DFF-B9DC-F981189D4F0F}" type="presParOf" srcId="{A748DBBF-6FA1-409C-8891-747B1F8381E1}" destId="{C11C50DC-13CE-4FCF-97AF-C9B0AF3DD589}" srcOrd="7" destOrd="0" presId="urn:microsoft.com/office/officeart/2005/8/layout/gear1"/>
    <dgm:cxn modelId="{57763479-E8C9-4513-ACB2-D46131CB3951}" type="presParOf" srcId="{A748DBBF-6FA1-409C-8891-747B1F8381E1}" destId="{608F9DA9-0B2E-460B-B183-DCECE0CB11B6}" srcOrd="8" destOrd="0" presId="urn:microsoft.com/office/officeart/2005/8/layout/gear1"/>
    <dgm:cxn modelId="{486CEDDF-D980-4ECB-9C2F-45F67CDC8770}" type="presParOf" srcId="{A748DBBF-6FA1-409C-8891-747B1F8381E1}" destId="{629AE34A-53AB-45B3-A989-D7F723F74174}" srcOrd="9" destOrd="0" presId="urn:microsoft.com/office/officeart/2005/8/layout/gear1"/>
    <dgm:cxn modelId="{C1EFBF2C-7742-46CD-884E-6AA39D283424}" type="presParOf" srcId="{A748DBBF-6FA1-409C-8891-747B1F8381E1}" destId="{216C9563-43B0-4253-AC15-4822CA9A01DF}" srcOrd="10" destOrd="0" presId="urn:microsoft.com/office/officeart/2005/8/layout/gear1"/>
    <dgm:cxn modelId="{67372A8B-7529-41F9-9AA1-2381A9CB7281}" type="presParOf" srcId="{A748DBBF-6FA1-409C-8891-747B1F8381E1}" destId="{29E9DE25-5C66-4650-8C79-672B278D80A2}" srcOrd="11" destOrd="0" presId="urn:microsoft.com/office/officeart/2005/8/layout/gear1"/>
    <dgm:cxn modelId="{BB59855B-DCBE-4418-AD55-8D1737C9B132}" type="presParOf" srcId="{A748DBBF-6FA1-409C-8891-747B1F8381E1}" destId="{6FF1F6C3-D74C-49D5-AE81-426E6FA8351D}" srcOrd="12" destOrd="0" presId="urn:microsoft.com/office/officeart/2005/8/layout/gear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0A2E98A-266B-40F7-9425-D5EC75A42FDE}"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sv-SE"/>
        </a:p>
      </dgm:t>
    </dgm:pt>
    <dgm:pt modelId="{6109129D-088B-4777-B3CD-83FF5FB7BD74}">
      <dgm:prSet phldrT="[Text]" custT="1"/>
      <dgm:spPr/>
      <dgm:t>
        <a:bodyPr/>
        <a:lstStyle/>
        <a:p>
          <a:r>
            <a:rPr lang="sv-SE" sz="600"/>
            <a:t>Finns det en elektronisk kopia?</a:t>
          </a:r>
        </a:p>
      </dgm:t>
    </dgm:pt>
    <dgm:pt modelId="{938B67D4-38FC-428F-8B32-CA147EC13B45}" type="parTrans" cxnId="{255DE619-62B0-4E26-91FC-5B0FEC1CA284}">
      <dgm:prSet/>
      <dgm:spPr/>
      <dgm:t>
        <a:bodyPr/>
        <a:lstStyle/>
        <a:p>
          <a:endParaRPr lang="sv-SE"/>
        </a:p>
      </dgm:t>
    </dgm:pt>
    <dgm:pt modelId="{8FB75F18-CFDA-42B7-A433-C96B82013CC9}" type="sibTrans" cxnId="{255DE619-62B0-4E26-91FC-5B0FEC1CA284}">
      <dgm:prSet/>
      <dgm:spPr/>
      <dgm:t>
        <a:bodyPr/>
        <a:lstStyle/>
        <a:p>
          <a:endParaRPr lang="sv-SE"/>
        </a:p>
      </dgm:t>
    </dgm:pt>
    <dgm:pt modelId="{42943505-50BF-472C-9FF9-638565EFAB04}">
      <dgm:prSet phldrT="[Text]" custT="1"/>
      <dgm:spPr/>
      <dgm:t>
        <a:bodyPr/>
        <a:lstStyle/>
        <a:p>
          <a:r>
            <a:rPr lang="sv-SE" sz="600"/>
            <a:t>Håller kopian kvalitetskraven?</a:t>
          </a:r>
        </a:p>
      </dgm:t>
    </dgm:pt>
    <dgm:pt modelId="{D7020F7A-DEFE-4BC1-8E89-82BCB9034BA9}" type="parTrans" cxnId="{E5337721-EEC7-4EC8-8D9E-01F0763EA991}">
      <dgm:prSet/>
      <dgm:spPr/>
      <dgm:t>
        <a:bodyPr/>
        <a:lstStyle/>
        <a:p>
          <a:endParaRPr lang="sv-SE"/>
        </a:p>
      </dgm:t>
    </dgm:pt>
    <dgm:pt modelId="{B60DEA57-3C24-4DD5-AD3F-80A5FFE8CCBF}" type="sibTrans" cxnId="{E5337721-EEC7-4EC8-8D9E-01F0763EA991}">
      <dgm:prSet/>
      <dgm:spPr/>
      <dgm:t>
        <a:bodyPr/>
        <a:lstStyle/>
        <a:p>
          <a:endParaRPr lang="sv-SE"/>
        </a:p>
      </dgm:t>
    </dgm:pt>
    <dgm:pt modelId="{08EC567D-75F0-4F5E-9D7C-64C8980CDAE0}">
      <dgm:prSet phldrT="[Text]"/>
      <dgm:spPr/>
      <dgm:t>
        <a:bodyPr/>
        <a:lstStyle/>
        <a:p>
          <a:r>
            <a:rPr lang="sv-SE"/>
            <a:t> Visar en kontroll att kopian håller de kvalitetskrav som myndigheten har satt upp?</a:t>
          </a:r>
        </a:p>
      </dgm:t>
    </dgm:pt>
    <dgm:pt modelId="{97985909-219E-4E29-B901-6972D6456492}" type="parTrans" cxnId="{F28B95C4-7CF2-4B15-8004-1E109FF91A3F}">
      <dgm:prSet/>
      <dgm:spPr/>
      <dgm:t>
        <a:bodyPr/>
        <a:lstStyle/>
        <a:p>
          <a:endParaRPr lang="sv-SE"/>
        </a:p>
      </dgm:t>
    </dgm:pt>
    <dgm:pt modelId="{518AAD69-68C6-44F7-AA8F-024BA2D99121}" type="sibTrans" cxnId="{F28B95C4-7CF2-4B15-8004-1E109FF91A3F}">
      <dgm:prSet/>
      <dgm:spPr/>
      <dgm:t>
        <a:bodyPr/>
        <a:lstStyle/>
        <a:p>
          <a:endParaRPr lang="sv-SE"/>
        </a:p>
      </dgm:t>
    </dgm:pt>
    <dgm:pt modelId="{F60709AB-CD59-402C-9DE3-B7B1FA661568}">
      <dgm:prSet phldrT="[Text]" custT="1"/>
      <dgm:spPr/>
      <dgm:t>
        <a:bodyPr/>
        <a:lstStyle/>
        <a:p>
          <a:r>
            <a:rPr lang="sv-SE" sz="600"/>
            <a:t>Är villkoren för gallring uppfyllda?</a:t>
          </a:r>
        </a:p>
      </dgm:t>
    </dgm:pt>
    <dgm:pt modelId="{DE7AA75E-289F-46ED-8464-740E45A579BB}" type="parTrans" cxnId="{B6AF56C4-5A08-4E1D-94A9-7BEAFF25BF89}">
      <dgm:prSet/>
      <dgm:spPr/>
      <dgm:t>
        <a:bodyPr/>
        <a:lstStyle/>
        <a:p>
          <a:endParaRPr lang="sv-SE"/>
        </a:p>
      </dgm:t>
    </dgm:pt>
    <dgm:pt modelId="{CE3B998C-5A39-44F2-A951-03E56A2A641F}" type="sibTrans" cxnId="{B6AF56C4-5A08-4E1D-94A9-7BEAFF25BF89}">
      <dgm:prSet/>
      <dgm:spPr/>
      <dgm:t>
        <a:bodyPr/>
        <a:lstStyle/>
        <a:p>
          <a:endParaRPr lang="sv-SE"/>
        </a:p>
      </dgm:t>
    </dgm:pt>
    <dgm:pt modelId="{FE03FDFE-6B0D-4EC5-A74F-2ACD37D20263}">
      <dgm:prSet phldrT="[Text]"/>
      <dgm:spPr/>
      <dgm:t>
        <a:bodyPr/>
        <a:lstStyle/>
        <a:p>
          <a:r>
            <a:rPr lang="sv-SE"/>
            <a:t> Är villkoren i gallringsbestämmelsen uppfyllda?</a:t>
          </a:r>
        </a:p>
      </dgm:t>
    </dgm:pt>
    <dgm:pt modelId="{D47D6643-53E1-438C-ADFE-4B51A52978E3}" type="parTrans" cxnId="{F07E495C-37A3-4488-A3DF-17C93901DC48}">
      <dgm:prSet/>
      <dgm:spPr/>
      <dgm:t>
        <a:bodyPr/>
        <a:lstStyle/>
        <a:p>
          <a:endParaRPr lang="sv-SE"/>
        </a:p>
      </dgm:t>
    </dgm:pt>
    <dgm:pt modelId="{F11CAE01-8861-407E-A129-D9D436ADCE5B}" type="sibTrans" cxnId="{F07E495C-37A3-4488-A3DF-17C93901DC48}">
      <dgm:prSet/>
      <dgm:spPr/>
      <dgm:t>
        <a:bodyPr/>
        <a:lstStyle/>
        <a:p>
          <a:endParaRPr lang="sv-SE"/>
        </a:p>
      </dgm:t>
    </dgm:pt>
    <dgm:pt modelId="{49A7A3B3-BA06-4EC2-B8DD-F7E1A19FF28B}">
      <dgm:prSet/>
      <dgm:spPr/>
      <dgm:t>
        <a:bodyPr/>
        <a:lstStyle/>
        <a:p>
          <a:r>
            <a:rPr lang="sv-SE"/>
            <a:t> Är kopian lagrad och nås genom ett system för verksamhetsinformation, alternativt ett system för bevarande?</a:t>
          </a:r>
        </a:p>
      </dgm:t>
    </dgm:pt>
    <dgm:pt modelId="{B990B151-5DF1-4629-AF79-7E2938E50D51}" type="parTrans" cxnId="{737F551D-91BF-4AA8-9309-58423DD9B067}">
      <dgm:prSet/>
      <dgm:spPr/>
      <dgm:t>
        <a:bodyPr/>
        <a:lstStyle/>
        <a:p>
          <a:endParaRPr lang="sv-SE"/>
        </a:p>
      </dgm:t>
    </dgm:pt>
    <dgm:pt modelId="{4D10BEF7-33DD-4A22-A5A2-D1DEB3A34539}" type="sibTrans" cxnId="{737F551D-91BF-4AA8-9309-58423DD9B067}">
      <dgm:prSet/>
      <dgm:spPr/>
      <dgm:t>
        <a:bodyPr/>
        <a:lstStyle/>
        <a:p>
          <a:endParaRPr lang="sv-SE"/>
        </a:p>
      </dgm:t>
    </dgm:pt>
    <dgm:pt modelId="{77F51D38-79A0-4E3B-B05B-2589EB0CA4BE}">
      <dgm:prSet custT="1"/>
      <dgm:spPr/>
      <dgm:t>
        <a:bodyPr/>
        <a:lstStyle/>
        <a:p>
          <a:r>
            <a:rPr lang="sv-SE" sz="600"/>
            <a:t>Är tillämpningen av gallrings-regeln dokumenterad?</a:t>
          </a:r>
        </a:p>
      </dgm:t>
    </dgm:pt>
    <dgm:pt modelId="{2CEEA7D2-3DFD-4BB1-9666-219605761205}" type="parTrans" cxnId="{AAA18067-A5A1-4066-BFD3-61143ED46F16}">
      <dgm:prSet/>
      <dgm:spPr/>
      <dgm:t>
        <a:bodyPr/>
        <a:lstStyle/>
        <a:p>
          <a:endParaRPr lang="sv-SE"/>
        </a:p>
      </dgm:t>
    </dgm:pt>
    <dgm:pt modelId="{D8495DE0-425A-4C01-BA20-CD60471A7828}" type="sibTrans" cxnId="{AAA18067-A5A1-4066-BFD3-61143ED46F16}">
      <dgm:prSet/>
      <dgm:spPr/>
      <dgm:t>
        <a:bodyPr/>
        <a:lstStyle/>
        <a:p>
          <a:endParaRPr lang="sv-SE"/>
        </a:p>
      </dgm:t>
    </dgm:pt>
    <dgm:pt modelId="{301AA236-AEC8-4093-95C7-CD2A519D2CCF}">
      <dgm:prSet custT="1"/>
      <dgm:spPr/>
      <dgm:t>
        <a:bodyPr/>
        <a:lstStyle/>
        <a:p>
          <a:r>
            <a:rPr lang="sv-SE" sz="600"/>
            <a:t>Finns det en strategi och planering?</a:t>
          </a:r>
        </a:p>
      </dgm:t>
    </dgm:pt>
    <dgm:pt modelId="{F9009504-A464-4A5A-AB31-B90370F92780}" type="parTrans" cxnId="{7B3F6BD0-03E9-482A-B89E-6FFCF36D63AC}">
      <dgm:prSet/>
      <dgm:spPr/>
      <dgm:t>
        <a:bodyPr/>
        <a:lstStyle/>
        <a:p>
          <a:endParaRPr lang="sv-SE"/>
        </a:p>
      </dgm:t>
    </dgm:pt>
    <dgm:pt modelId="{6F1F05B4-7395-40B5-A7A4-5B23C2F248D4}" type="sibTrans" cxnId="{7B3F6BD0-03E9-482A-B89E-6FFCF36D63AC}">
      <dgm:prSet/>
      <dgm:spPr/>
      <dgm:t>
        <a:bodyPr/>
        <a:lstStyle/>
        <a:p>
          <a:endParaRPr lang="sv-SE"/>
        </a:p>
      </dgm:t>
    </dgm:pt>
    <dgm:pt modelId="{15FC790C-CBD6-432A-A54A-7F98E5BD3010}">
      <dgm:prSet/>
      <dgm:spPr/>
      <dgm:t>
        <a:bodyPr/>
        <a:lstStyle/>
        <a:p>
          <a:r>
            <a:rPr lang="sv-SE"/>
            <a:t> Hanteras kopian enligt en strategi och en planering för bevarande av elektroniska handlingar?</a:t>
          </a:r>
        </a:p>
      </dgm:t>
    </dgm:pt>
    <dgm:pt modelId="{87C241DE-243C-484E-8553-C38FD5471BE0}" type="parTrans" cxnId="{A8F584B9-62F1-47D4-A60B-591BDD0E37B0}">
      <dgm:prSet/>
      <dgm:spPr/>
      <dgm:t>
        <a:bodyPr/>
        <a:lstStyle/>
        <a:p>
          <a:endParaRPr lang="sv-SE"/>
        </a:p>
      </dgm:t>
    </dgm:pt>
    <dgm:pt modelId="{BA1B281A-5CFE-42FD-85FE-9ADE42439E7C}" type="sibTrans" cxnId="{A8F584B9-62F1-47D4-A60B-591BDD0E37B0}">
      <dgm:prSet/>
      <dgm:spPr/>
      <dgm:t>
        <a:bodyPr/>
        <a:lstStyle/>
        <a:p>
          <a:endParaRPr lang="sv-SE"/>
        </a:p>
      </dgm:t>
    </dgm:pt>
    <dgm:pt modelId="{0E72871B-2F47-4823-8100-50CBD96903ED}">
      <dgm:prSet custT="1"/>
      <dgm:spPr/>
      <dgm:t>
        <a:bodyPr/>
        <a:lstStyle/>
        <a:p>
          <a:r>
            <a:rPr lang="sv-SE" sz="600"/>
            <a:t>Omfattas originalet av en gallrings-bestämmelse?</a:t>
          </a:r>
        </a:p>
      </dgm:t>
    </dgm:pt>
    <dgm:pt modelId="{D390037B-27B1-457F-BDBA-EA112698AE54}" type="parTrans" cxnId="{BE0A3E79-4388-4C7B-A263-922FB2E974B0}">
      <dgm:prSet/>
      <dgm:spPr/>
      <dgm:t>
        <a:bodyPr/>
        <a:lstStyle/>
        <a:p>
          <a:endParaRPr lang="sv-SE"/>
        </a:p>
      </dgm:t>
    </dgm:pt>
    <dgm:pt modelId="{92FB9266-21DD-4E8C-B33F-144F4850371C}" type="sibTrans" cxnId="{BE0A3E79-4388-4C7B-A263-922FB2E974B0}">
      <dgm:prSet/>
      <dgm:spPr/>
      <dgm:t>
        <a:bodyPr/>
        <a:lstStyle/>
        <a:p>
          <a:endParaRPr lang="sv-SE"/>
        </a:p>
      </dgm:t>
    </dgm:pt>
    <dgm:pt modelId="{C1AC4522-304D-4914-8603-5EF71615065A}">
      <dgm:prSet/>
      <dgm:spPr/>
      <dgm:t>
        <a:bodyPr/>
        <a:lstStyle/>
        <a:p>
          <a:r>
            <a:rPr lang="sv-SE"/>
            <a:t> Kan myndigheten tillämpa en bestämmelse i en lag eller föreskrift för att gallra originalet?</a:t>
          </a:r>
        </a:p>
      </dgm:t>
    </dgm:pt>
    <dgm:pt modelId="{E1205130-C099-47EE-B716-A01A452D1AFD}" type="parTrans" cxnId="{C29CB0AF-ACEF-4949-8164-760C19E7D016}">
      <dgm:prSet/>
      <dgm:spPr/>
      <dgm:t>
        <a:bodyPr/>
        <a:lstStyle/>
        <a:p>
          <a:endParaRPr lang="sv-SE"/>
        </a:p>
      </dgm:t>
    </dgm:pt>
    <dgm:pt modelId="{7AEB2951-C687-4434-9032-08DD0769DE80}" type="sibTrans" cxnId="{C29CB0AF-ACEF-4949-8164-760C19E7D016}">
      <dgm:prSet/>
      <dgm:spPr/>
      <dgm:t>
        <a:bodyPr/>
        <a:lstStyle/>
        <a:p>
          <a:endParaRPr lang="sv-SE"/>
        </a:p>
      </dgm:t>
    </dgm:pt>
    <dgm:pt modelId="{18F7F01D-7E5B-45B8-9C74-D545B0C846D9}">
      <dgm:prSet/>
      <dgm:spPr/>
      <dgm:t>
        <a:bodyPr/>
        <a:lstStyle/>
        <a:p>
          <a:r>
            <a:rPr lang="sv-SE"/>
            <a:t> Har myndigheten dokumenterat tillämpningen av gallringsbestämmelsen?</a:t>
          </a:r>
        </a:p>
      </dgm:t>
    </dgm:pt>
    <dgm:pt modelId="{4C62E9F3-9C4C-40A6-AD7F-A5780007BBC0}" type="parTrans" cxnId="{927A7457-254B-4618-9B0F-B5195AABFCAE}">
      <dgm:prSet/>
      <dgm:spPr/>
      <dgm:t>
        <a:bodyPr/>
        <a:lstStyle/>
        <a:p>
          <a:endParaRPr lang="sv-SE"/>
        </a:p>
      </dgm:t>
    </dgm:pt>
    <dgm:pt modelId="{4D5B3EC2-AD6D-442E-8AEE-2FB7A7782031}" type="sibTrans" cxnId="{927A7457-254B-4618-9B0F-B5195AABFCAE}">
      <dgm:prSet/>
      <dgm:spPr/>
      <dgm:t>
        <a:bodyPr/>
        <a:lstStyle/>
        <a:p>
          <a:endParaRPr lang="sv-SE"/>
        </a:p>
      </dgm:t>
    </dgm:pt>
    <dgm:pt modelId="{5C8A3B9E-1000-4EB2-98F7-EE717BBC7DB0}" type="pres">
      <dgm:prSet presAssocID="{10A2E98A-266B-40F7-9425-D5EC75A42FDE}" presName="linearFlow" presStyleCnt="0">
        <dgm:presLayoutVars>
          <dgm:dir/>
          <dgm:animLvl val="lvl"/>
          <dgm:resizeHandles val="exact"/>
        </dgm:presLayoutVars>
      </dgm:prSet>
      <dgm:spPr/>
      <dgm:t>
        <a:bodyPr/>
        <a:lstStyle/>
        <a:p>
          <a:endParaRPr lang="sv-SE"/>
        </a:p>
      </dgm:t>
    </dgm:pt>
    <dgm:pt modelId="{1ABCE450-413C-4EE0-9E0D-4A7119EB5C07}" type="pres">
      <dgm:prSet presAssocID="{6109129D-088B-4777-B3CD-83FF5FB7BD74}" presName="composite" presStyleCnt="0"/>
      <dgm:spPr/>
    </dgm:pt>
    <dgm:pt modelId="{28F877C2-08F1-4B7E-91DB-01CA832E741E}" type="pres">
      <dgm:prSet presAssocID="{6109129D-088B-4777-B3CD-83FF5FB7BD74}" presName="parentText" presStyleLbl="alignNode1" presStyleIdx="0" presStyleCnt="6">
        <dgm:presLayoutVars>
          <dgm:chMax val="1"/>
          <dgm:bulletEnabled val="1"/>
        </dgm:presLayoutVars>
      </dgm:prSet>
      <dgm:spPr/>
      <dgm:t>
        <a:bodyPr/>
        <a:lstStyle/>
        <a:p>
          <a:endParaRPr lang="sv-SE"/>
        </a:p>
      </dgm:t>
    </dgm:pt>
    <dgm:pt modelId="{DC8CD66E-2060-4279-A5B0-C20D19EC4C05}" type="pres">
      <dgm:prSet presAssocID="{6109129D-088B-4777-B3CD-83FF5FB7BD74}" presName="descendantText" presStyleLbl="alignAcc1" presStyleIdx="0" presStyleCnt="6" custScaleX="100159" custScaleY="102980" custLinFactNeighborX="-167" custLinFactNeighborY="3179">
        <dgm:presLayoutVars>
          <dgm:bulletEnabled val="1"/>
        </dgm:presLayoutVars>
      </dgm:prSet>
      <dgm:spPr/>
      <dgm:t>
        <a:bodyPr/>
        <a:lstStyle/>
        <a:p>
          <a:endParaRPr lang="sv-SE"/>
        </a:p>
      </dgm:t>
    </dgm:pt>
    <dgm:pt modelId="{7783B9BF-DC44-48C5-AE49-CCFA42B25403}" type="pres">
      <dgm:prSet presAssocID="{8FB75F18-CFDA-42B7-A433-C96B82013CC9}" presName="sp" presStyleCnt="0"/>
      <dgm:spPr/>
    </dgm:pt>
    <dgm:pt modelId="{17C6EDFB-9FC9-4E76-A777-87FAB5413F17}" type="pres">
      <dgm:prSet presAssocID="{42943505-50BF-472C-9FF9-638565EFAB04}" presName="composite" presStyleCnt="0"/>
      <dgm:spPr/>
    </dgm:pt>
    <dgm:pt modelId="{B262A3B2-FAC9-4295-B0A5-9899453E6DA5}" type="pres">
      <dgm:prSet presAssocID="{42943505-50BF-472C-9FF9-638565EFAB04}" presName="parentText" presStyleLbl="alignNode1" presStyleIdx="1" presStyleCnt="6">
        <dgm:presLayoutVars>
          <dgm:chMax val="1"/>
          <dgm:bulletEnabled val="1"/>
        </dgm:presLayoutVars>
      </dgm:prSet>
      <dgm:spPr/>
      <dgm:t>
        <a:bodyPr/>
        <a:lstStyle/>
        <a:p>
          <a:endParaRPr lang="sv-SE"/>
        </a:p>
      </dgm:t>
    </dgm:pt>
    <dgm:pt modelId="{4F6DCCF4-E7BE-4A45-B633-D0BE6270C2D6}" type="pres">
      <dgm:prSet presAssocID="{42943505-50BF-472C-9FF9-638565EFAB04}" presName="descendantText" presStyleLbl="alignAcc1" presStyleIdx="1" presStyleCnt="6" custLinFactNeighborY="0">
        <dgm:presLayoutVars>
          <dgm:bulletEnabled val="1"/>
        </dgm:presLayoutVars>
      </dgm:prSet>
      <dgm:spPr/>
      <dgm:t>
        <a:bodyPr/>
        <a:lstStyle/>
        <a:p>
          <a:endParaRPr lang="sv-SE"/>
        </a:p>
      </dgm:t>
    </dgm:pt>
    <dgm:pt modelId="{82902F35-4818-44A6-ABFD-7F823C757BF4}" type="pres">
      <dgm:prSet presAssocID="{B60DEA57-3C24-4DD5-AD3F-80A5FFE8CCBF}" presName="sp" presStyleCnt="0"/>
      <dgm:spPr/>
    </dgm:pt>
    <dgm:pt modelId="{69FE3E17-39EF-4E94-8BD3-B4E4296444C0}" type="pres">
      <dgm:prSet presAssocID="{301AA236-AEC8-4093-95C7-CD2A519D2CCF}" presName="composite" presStyleCnt="0"/>
      <dgm:spPr/>
    </dgm:pt>
    <dgm:pt modelId="{A8B37460-1CCC-464C-87AE-A59B75B27165}" type="pres">
      <dgm:prSet presAssocID="{301AA236-AEC8-4093-95C7-CD2A519D2CCF}" presName="parentText" presStyleLbl="alignNode1" presStyleIdx="2" presStyleCnt="6">
        <dgm:presLayoutVars>
          <dgm:chMax val="1"/>
          <dgm:bulletEnabled val="1"/>
        </dgm:presLayoutVars>
      </dgm:prSet>
      <dgm:spPr/>
      <dgm:t>
        <a:bodyPr/>
        <a:lstStyle/>
        <a:p>
          <a:endParaRPr lang="sv-SE"/>
        </a:p>
      </dgm:t>
    </dgm:pt>
    <dgm:pt modelId="{10CC8668-EE33-4D00-98A5-B0460CB90BE3}" type="pres">
      <dgm:prSet presAssocID="{301AA236-AEC8-4093-95C7-CD2A519D2CCF}" presName="descendantText" presStyleLbl="alignAcc1" presStyleIdx="2" presStyleCnt="6">
        <dgm:presLayoutVars>
          <dgm:bulletEnabled val="1"/>
        </dgm:presLayoutVars>
      </dgm:prSet>
      <dgm:spPr/>
      <dgm:t>
        <a:bodyPr/>
        <a:lstStyle/>
        <a:p>
          <a:endParaRPr lang="sv-SE"/>
        </a:p>
      </dgm:t>
    </dgm:pt>
    <dgm:pt modelId="{3377CF8E-B510-42C8-939C-5EC72EC77B10}" type="pres">
      <dgm:prSet presAssocID="{6F1F05B4-7395-40B5-A7A4-5B23C2F248D4}" presName="sp" presStyleCnt="0"/>
      <dgm:spPr/>
    </dgm:pt>
    <dgm:pt modelId="{41CC8CF4-AE27-41EA-8AB7-0C153C36E984}" type="pres">
      <dgm:prSet presAssocID="{0E72871B-2F47-4823-8100-50CBD96903ED}" presName="composite" presStyleCnt="0"/>
      <dgm:spPr/>
    </dgm:pt>
    <dgm:pt modelId="{6414091B-FB07-4883-8756-DE50785CC2BA}" type="pres">
      <dgm:prSet presAssocID="{0E72871B-2F47-4823-8100-50CBD96903ED}" presName="parentText" presStyleLbl="alignNode1" presStyleIdx="3" presStyleCnt="6">
        <dgm:presLayoutVars>
          <dgm:chMax val="1"/>
          <dgm:bulletEnabled val="1"/>
        </dgm:presLayoutVars>
      </dgm:prSet>
      <dgm:spPr/>
      <dgm:t>
        <a:bodyPr/>
        <a:lstStyle/>
        <a:p>
          <a:endParaRPr lang="sv-SE"/>
        </a:p>
      </dgm:t>
    </dgm:pt>
    <dgm:pt modelId="{FB99FCA0-3973-40EC-967F-AD3D5060E896}" type="pres">
      <dgm:prSet presAssocID="{0E72871B-2F47-4823-8100-50CBD96903ED}" presName="descendantText" presStyleLbl="alignAcc1" presStyleIdx="3" presStyleCnt="6">
        <dgm:presLayoutVars>
          <dgm:bulletEnabled val="1"/>
        </dgm:presLayoutVars>
      </dgm:prSet>
      <dgm:spPr/>
      <dgm:t>
        <a:bodyPr/>
        <a:lstStyle/>
        <a:p>
          <a:endParaRPr lang="sv-SE"/>
        </a:p>
      </dgm:t>
    </dgm:pt>
    <dgm:pt modelId="{53999E03-8BE9-4AEB-8BE5-2CF2DE9B807E}" type="pres">
      <dgm:prSet presAssocID="{92FB9266-21DD-4E8C-B33F-144F4850371C}" presName="sp" presStyleCnt="0"/>
      <dgm:spPr/>
    </dgm:pt>
    <dgm:pt modelId="{C0FBB1F2-C221-4FFF-8F1E-3551C110CF38}" type="pres">
      <dgm:prSet presAssocID="{F60709AB-CD59-402C-9DE3-B7B1FA661568}" presName="composite" presStyleCnt="0"/>
      <dgm:spPr/>
    </dgm:pt>
    <dgm:pt modelId="{ACC99C83-527A-4088-A638-98E2DEBD7C26}" type="pres">
      <dgm:prSet presAssocID="{F60709AB-CD59-402C-9DE3-B7B1FA661568}" presName="parentText" presStyleLbl="alignNode1" presStyleIdx="4" presStyleCnt="6">
        <dgm:presLayoutVars>
          <dgm:chMax val="1"/>
          <dgm:bulletEnabled val="1"/>
        </dgm:presLayoutVars>
      </dgm:prSet>
      <dgm:spPr/>
      <dgm:t>
        <a:bodyPr/>
        <a:lstStyle/>
        <a:p>
          <a:endParaRPr lang="sv-SE"/>
        </a:p>
      </dgm:t>
    </dgm:pt>
    <dgm:pt modelId="{E073E561-1333-4414-AED4-9E83CDECD84C}" type="pres">
      <dgm:prSet presAssocID="{F60709AB-CD59-402C-9DE3-B7B1FA661568}" presName="descendantText" presStyleLbl="alignAcc1" presStyleIdx="4" presStyleCnt="6">
        <dgm:presLayoutVars>
          <dgm:bulletEnabled val="1"/>
        </dgm:presLayoutVars>
      </dgm:prSet>
      <dgm:spPr/>
      <dgm:t>
        <a:bodyPr/>
        <a:lstStyle/>
        <a:p>
          <a:endParaRPr lang="sv-SE"/>
        </a:p>
      </dgm:t>
    </dgm:pt>
    <dgm:pt modelId="{1188C284-5C75-47CF-87B3-706FC4FD5485}" type="pres">
      <dgm:prSet presAssocID="{CE3B998C-5A39-44F2-A951-03E56A2A641F}" presName="sp" presStyleCnt="0"/>
      <dgm:spPr/>
    </dgm:pt>
    <dgm:pt modelId="{6171AB9C-1908-432E-ACBE-3844B2DE6E6C}" type="pres">
      <dgm:prSet presAssocID="{77F51D38-79A0-4E3B-B05B-2589EB0CA4BE}" presName="composite" presStyleCnt="0"/>
      <dgm:spPr/>
    </dgm:pt>
    <dgm:pt modelId="{B330D290-7336-4B7E-A43F-C898D0C16644}" type="pres">
      <dgm:prSet presAssocID="{77F51D38-79A0-4E3B-B05B-2589EB0CA4BE}" presName="parentText" presStyleLbl="alignNode1" presStyleIdx="5" presStyleCnt="6">
        <dgm:presLayoutVars>
          <dgm:chMax val="1"/>
          <dgm:bulletEnabled val="1"/>
        </dgm:presLayoutVars>
      </dgm:prSet>
      <dgm:spPr/>
      <dgm:t>
        <a:bodyPr/>
        <a:lstStyle/>
        <a:p>
          <a:endParaRPr lang="sv-SE"/>
        </a:p>
      </dgm:t>
    </dgm:pt>
    <dgm:pt modelId="{373C2EFC-5AB0-42C7-840E-C5F0CF9C40D8}" type="pres">
      <dgm:prSet presAssocID="{77F51D38-79A0-4E3B-B05B-2589EB0CA4BE}" presName="descendantText" presStyleLbl="alignAcc1" presStyleIdx="5" presStyleCnt="6">
        <dgm:presLayoutVars>
          <dgm:bulletEnabled val="1"/>
        </dgm:presLayoutVars>
      </dgm:prSet>
      <dgm:spPr/>
      <dgm:t>
        <a:bodyPr/>
        <a:lstStyle/>
        <a:p>
          <a:endParaRPr lang="sv-SE"/>
        </a:p>
      </dgm:t>
    </dgm:pt>
  </dgm:ptLst>
  <dgm:cxnLst>
    <dgm:cxn modelId="{C29CB0AF-ACEF-4949-8164-760C19E7D016}" srcId="{0E72871B-2F47-4823-8100-50CBD96903ED}" destId="{C1AC4522-304D-4914-8603-5EF71615065A}" srcOrd="0" destOrd="0" parTransId="{E1205130-C099-47EE-B716-A01A452D1AFD}" sibTransId="{7AEB2951-C687-4434-9032-08DD0769DE80}"/>
    <dgm:cxn modelId="{C3AF5035-75D0-47D3-AC24-3E6DD3A845E3}" type="presOf" srcId="{08EC567D-75F0-4F5E-9D7C-64C8980CDAE0}" destId="{4F6DCCF4-E7BE-4A45-B633-D0BE6270C2D6}" srcOrd="0" destOrd="0" presId="urn:microsoft.com/office/officeart/2005/8/layout/chevron2"/>
    <dgm:cxn modelId="{255DE619-62B0-4E26-91FC-5B0FEC1CA284}" srcId="{10A2E98A-266B-40F7-9425-D5EC75A42FDE}" destId="{6109129D-088B-4777-B3CD-83FF5FB7BD74}" srcOrd="0" destOrd="0" parTransId="{938B67D4-38FC-428F-8B32-CA147EC13B45}" sibTransId="{8FB75F18-CFDA-42B7-A433-C96B82013CC9}"/>
    <dgm:cxn modelId="{A38A50B0-2026-42BD-A9B1-601C1780FE47}" type="presOf" srcId="{15FC790C-CBD6-432A-A54A-7F98E5BD3010}" destId="{10CC8668-EE33-4D00-98A5-B0460CB90BE3}" srcOrd="0" destOrd="0" presId="urn:microsoft.com/office/officeart/2005/8/layout/chevron2"/>
    <dgm:cxn modelId="{C95312B0-27B1-4AA6-A0C6-FDC03F9CC62C}" type="presOf" srcId="{18F7F01D-7E5B-45B8-9C74-D545B0C846D9}" destId="{373C2EFC-5AB0-42C7-840E-C5F0CF9C40D8}" srcOrd="0" destOrd="0" presId="urn:microsoft.com/office/officeart/2005/8/layout/chevron2"/>
    <dgm:cxn modelId="{6A424C60-DD4A-432D-BCD3-4151638F808F}" type="presOf" srcId="{301AA236-AEC8-4093-95C7-CD2A519D2CCF}" destId="{A8B37460-1CCC-464C-87AE-A59B75B27165}" srcOrd="0" destOrd="0" presId="urn:microsoft.com/office/officeart/2005/8/layout/chevron2"/>
    <dgm:cxn modelId="{9BE4CE1D-7515-47C7-94C4-5DD884EBA48C}" type="presOf" srcId="{C1AC4522-304D-4914-8603-5EF71615065A}" destId="{FB99FCA0-3973-40EC-967F-AD3D5060E896}" srcOrd="0" destOrd="0" presId="urn:microsoft.com/office/officeart/2005/8/layout/chevron2"/>
    <dgm:cxn modelId="{9D5A7D91-5EBF-48FA-BC3B-C378C612EDFA}" type="presOf" srcId="{42943505-50BF-472C-9FF9-638565EFAB04}" destId="{B262A3B2-FAC9-4295-B0A5-9899453E6DA5}" srcOrd="0" destOrd="0" presId="urn:microsoft.com/office/officeart/2005/8/layout/chevron2"/>
    <dgm:cxn modelId="{1BE1B43B-FAF6-4FC4-A832-EA2D516E6024}" type="presOf" srcId="{77F51D38-79A0-4E3B-B05B-2589EB0CA4BE}" destId="{B330D290-7336-4B7E-A43F-C898D0C16644}" srcOrd="0" destOrd="0" presId="urn:microsoft.com/office/officeart/2005/8/layout/chevron2"/>
    <dgm:cxn modelId="{7B3F6BD0-03E9-482A-B89E-6FFCF36D63AC}" srcId="{10A2E98A-266B-40F7-9425-D5EC75A42FDE}" destId="{301AA236-AEC8-4093-95C7-CD2A519D2CCF}" srcOrd="2" destOrd="0" parTransId="{F9009504-A464-4A5A-AB31-B90370F92780}" sibTransId="{6F1F05B4-7395-40B5-A7A4-5B23C2F248D4}"/>
    <dgm:cxn modelId="{BE0A3E79-4388-4C7B-A263-922FB2E974B0}" srcId="{10A2E98A-266B-40F7-9425-D5EC75A42FDE}" destId="{0E72871B-2F47-4823-8100-50CBD96903ED}" srcOrd="3" destOrd="0" parTransId="{D390037B-27B1-457F-BDBA-EA112698AE54}" sibTransId="{92FB9266-21DD-4E8C-B33F-144F4850371C}"/>
    <dgm:cxn modelId="{E5337721-EEC7-4EC8-8D9E-01F0763EA991}" srcId="{10A2E98A-266B-40F7-9425-D5EC75A42FDE}" destId="{42943505-50BF-472C-9FF9-638565EFAB04}" srcOrd="1" destOrd="0" parTransId="{D7020F7A-DEFE-4BC1-8E89-82BCB9034BA9}" sibTransId="{B60DEA57-3C24-4DD5-AD3F-80A5FFE8CCBF}"/>
    <dgm:cxn modelId="{5D8FAC62-129B-4DD4-873D-921CB900A008}" type="presOf" srcId="{6109129D-088B-4777-B3CD-83FF5FB7BD74}" destId="{28F877C2-08F1-4B7E-91DB-01CA832E741E}" srcOrd="0" destOrd="0" presId="urn:microsoft.com/office/officeart/2005/8/layout/chevron2"/>
    <dgm:cxn modelId="{B6AF56C4-5A08-4E1D-94A9-7BEAFF25BF89}" srcId="{10A2E98A-266B-40F7-9425-D5EC75A42FDE}" destId="{F60709AB-CD59-402C-9DE3-B7B1FA661568}" srcOrd="4" destOrd="0" parTransId="{DE7AA75E-289F-46ED-8464-740E45A579BB}" sibTransId="{CE3B998C-5A39-44F2-A951-03E56A2A641F}"/>
    <dgm:cxn modelId="{F28B95C4-7CF2-4B15-8004-1E109FF91A3F}" srcId="{42943505-50BF-472C-9FF9-638565EFAB04}" destId="{08EC567D-75F0-4F5E-9D7C-64C8980CDAE0}" srcOrd="0" destOrd="0" parTransId="{97985909-219E-4E29-B901-6972D6456492}" sibTransId="{518AAD69-68C6-44F7-AA8F-024BA2D99121}"/>
    <dgm:cxn modelId="{927A7457-254B-4618-9B0F-B5195AABFCAE}" srcId="{77F51D38-79A0-4E3B-B05B-2589EB0CA4BE}" destId="{18F7F01D-7E5B-45B8-9C74-D545B0C846D9}" srcOrd="0" destOrd="0" parTransId="{4C62E9F3-9C4C-40A6-AD7F-A5780007BBC0}" sibTransId="{4D5B3EC2-AD6D-442E-8AEE-2FB7A7782031}"/>
    <dgm:cxn modelId="{AAA18067-A5A1-4066-BFD3-61143ED46F16}" srcId="{10A2E98A-266B-40F7-9425-D5EC75A42FDE}" destId="{77F51D38-79A0-4E3B-B05B-2589EB0CA4BE}" srcOrd="5" destOrd="0" parTransId="{2CEEA7D2-3DFD-4BB1-9666-219605761205}" sibTransId="{D8495DE0-425A-4C01-BA20-CD60471A7828}"/>
    <dgm:cxn modelId="{1A6D7E96-7167-498E-8F63-3AF3212BADA8}" type="presOf" srcId="{FE03FDFE-6B0D-4EC5-A74F-2ACD37D20263}" destId="{E073E561-1333-4414-AED4-9E83CDECD84C}" srcOrd="0" destOrd="0" presId="urn:microsoft.com/office/officeart/2005/8/layout/chevron2"/>
    <dgm:cxn modelId="{737F551D-91BF-4AA8-9309-58423DD9B067}" srcId="{6109129D-088B-4777-B3CD-83FF5FB7BD74}" destId="{49A7A3B3-BA06-4EC2-B8DD-F7E1A19FF28B}" srcOrd="0" destOrd="0" parTransId="{B990B151-5DF1-4629-AF79-7E2938E50D51}" sibTransId="{4D10BEF7-33DD-4A22-A5A2-D1DEB3A34539}"/>
    <dgm:cxn modelId="{98C4C6C2-5864-4BAB-AE2B-ED7AA6DB9CDD}" type="presOf" srcId="{49A7A3B3-BA06-4EC2-B8DD-F7E1A19FF28B}" destId="{DC8CD66E-2060-4279-A5B0-C20D19EC4C05}" srcOrd="0" destOrd="0" presId="urn:microsoft.com/office/officeart/2005/8/layout/chevron2"/>
    <dgm:cxn modelId="{A8F584B9-62F1-47D4-A60B-591BDD0E37B0}" srcId="{301AA236-AEC8-4093-95C7-CD2A519D2CCF}" destId="{15FC790C-CBD6-432A-A54A-7F98E5BD3010}" srcOrd="0" destOrd="0" parTransId="{87C241DE-243C-484E-8553-C38FD5471BE0}" sibTransId="{BA1B281A-5CFE-42FD-85FE-9ADE42439E7C}"/>
    <dgm:cxn modelId="{82BFAB02-58D0-413C-A60A-52F9A70D9409}" type="presOf" srcId="{0E72871B-2F47-4823-8100-50CBD96903ED}" destId="{6414091B-FB07-4883-8756-DE50785CC2BA}" srcOrd="0" destOrd="0" presId="urn:microsoft.com/office/officeart/2005/8/layout/chevron2"/>
    <dgm:cxn modelId="{91707223-9F7B-416B-8E72-E1DFD236B45E}" type="presOf" srcId="{10A2E98A-266B-40F7-9425-D5EC75A42FDE}" destId="{5C8A3B9E-1000-4EB2-98F7-EE717BBC7DB0}" srcOrd="0" destOrd="0" presId="urn:microsoft.com/office/officeart/2005/8/layout/chevron2"/>
    <dgm:cxn modelId="{F07E495C-37A3-4488-A3DF-17C93901DC48}" srcId="{F60709AB-CD59-402C-9DE3-B7B1FA661568}" destId="{FE03FDFE-6B0D-4EC5-A74F-2ACD37D20263}" srcOrd="0" destOrd="0" parTransId="{D47D6643-53E1-438C-ADFE-4B51A52978E3}" sibTransId="{F11CAE01-8861-407E-A129-D9D436ADCE5B}"/>
    <dgm:cxn modelId="{4850B7AA-2B0C-4812-9D07-D254124569B6}" type="presOf" srcId="{F60709AB-CD59-402C-9DE3-B7B1FA661568}" destId="{ACC99C83-527A-4088-A638-98E2DEBD7C26}" srcOrd="0" destOrd="0" presId="urn:microsoft.com/office/officeart/2005/8/layout/chevron2"/>
    <dgm:cxn modelId="{538DC333-2370-4EFA-A5DC-A90428C26990}" type="presParOf" srcId="{5C8A3B9E-1000-4EB2-98F7-EE717BBC7DB0}" destId="{1ABCE450-413C-4EE0-9E0D-4A7119EB5C07}" srcOrd="0" destOrd="0" presId="urn:microsoft.com/office/officeart/2005/8/layout/chevron2"/>
    <dgm:cxn modelId="{BA9D5F96-35CF-4C3F-A558-9087A24D611D}" type="presParOf" srcId="{1ABCE450-413C-4EE0-9E0D-4A7119EB5C07}" destId="{28F877C2-08F1-4B7E-91DB-01CA832E741E}" srcOrd="0" destOrd="0" presId="urn:microsoft.com/office/officeart/2005/8/layout/chevron2"/>
    <dgm:cxn modelId="{D134F1D5-4DE8-484C-96CE-9CD54F4BD491}" type="presParOf" srcId="{1ABCE450-413C-4EE0-9E0D-4A7119EB5C07}" destId="{DC8CD66E-2060-4279-A5B0-C20D19EC4C05}" srcOrd="1" destOrd="0" presId="urn:microsoft.com/office/officeart/2005/8/layout/chevron2"/>
    <dgm:cxn modelId="{B06DAA32-EF32-436A-B1E1-A2953136A52D}" type="presParOf" srcId="{5C8A3B9E-1000-4EB2-98F7-EE717BBC7DB0}" destId="{7783B9BF-DC44-48C5-AE49-CCFA42B25403}" srcOrd="1" destOrd="0" presId="urn:microsoft.com/office/officeart/2005/8/layout/chevron2"/>
    <dgm:cxn modelId="{F2C11AD1-36EA-4B31-948A-B8A78A6F442B}" type="presParOf" srcId="{5C8A3B9E-1000-4EB2-98F7-EE717BBC7DB0}" destId="{17C6EDFB-9FC9-4E76-A777-87FAB5413F17}" srcOrd="2" destOrd="0" presId="urn:microsoft.com/office/officeart/2005/8/layout/chevron2"/>
    <dgm:cxn modelId="{F1B4A962-7AB7-47CA-8035-29537FEF62A0}" type="presParOf" srcId="{17C6EDFB-9FC9-4E76-A777-87FAB5413F17}" destId="{B262A3B2-FAC9-4295-B0A5-9899453E6DA5}" srcOrd="0" destOrd="0" presId="urn:microsoft.com/office/officeart/2005/8/layout/chevron2"/>
    <dgm:cxn modelId="{93488E1A-B835-46B6-8FDF-D2E6322A22E4}" type="presParOf" srcId="{17C6EDFB-9FC9-4E76-A777-87FAB5413F17}" destId="{4F6DCCF4-E7BE-4A45-B633-D0BE6270C2D6}" srcOrd="1" destOrd="0" presId="urn:microsoft.com/office/officeart/2005/8/layout/chevron2"/>
    <dgm:cxn modelId="{1CBA8325-64E0-4121-B7D3-18B505E8019F}" type="presParOf" srcId="{5C8A3B9E-1000-4EB2-98F7-EE717BBC7DB0}" destId="{82902F35-4818-44A6-ABFD-7F823C757BF4}" srcOrd="3" destOrd="0" presId="urn:microsoft.com/office/officeart/2005/8/layout/chevron2"/>
    <dgm:cxn modelId="{54E7DA7A-1A34-44B6-A350-434504EDFEC7}" type="presParOf" srcId="{5C8A3B9E-1000-4EB2-98F7-EE717BBC7DB0}" destId="{69FE3E17-39EF-4E94-8BD3-B4E4296444C0}" srcOrd="4" destOrd="0" presId="urn:microsoft.com/office/officeart/2005/8/layout/chevron2"/>
    <dgm:cxn modelId="{94A13858-8D81-4A6C-84B0-E216CEFA1FFD}" type="presParOf" srcId="{69FE3E17-39EF-4E94-8BD3-B4E4296444C0}" destId="{A8B37460-1CCC-464C-87AE-A59B75B27165}" srcOrd="0" destOrd="0" presId="urn:microsoft.com/office/officeart/2005/8/layout/chevron2"/>
    <dgm:cxn modelId="{4DC4E43E-7E29-4244-AA04-2B50831D5A4C}" type="presParOf" srcId="{69FE3E17-39EF-4E94-8BD3-B4E4296444C0}" destId="{10CC8668-EE33-4D00-98A5-B0460CB90BE3}" srcOrd="1" destOrd="0" presId="urn:microsoft.com/office/officeart/2005/8/layout/chevron2"/>
    <dgm:cxn modelId="{A1446625-70AA-47CA-8827-268CA1E637CC}" type="presParOf" srcId="{5C8A3B9E-1000-4EB2-98F7-EE717BBC7DB0}" destId="{3377CF8E-B510-42C8-939C-5EC72EC77B10}" srcOrd="5" destOrd="0" presId="urn:microsoft.com/office/officeart/2005/8/layout/chevron2"/>
    <dgm:cxn modelId="{9A19D138-F96A-422B-95B6-C51246BB8475}" type="presParOf" srcId="{5C8A3B9E-1000-4EB2-98F7-EE717BBC7DB0}" destId="{41CC8CF4-AE27-41EA-8AB7-0C153C36E984}" srcOrd="6" destOrd="0" presId="urn:microsoft.com/office/officeart/2005/8/layout/chevron2"/>
    <dgm:cxn modelId="{ED191DA2-F21A-4BE2-94BC-0C685A6B5F5A}" type="presParOf" srcId="{41CC8CF4-AE27-41EA-8AB7-0C153C36E984}" destId="{6414091B-FB07-4883-8756-DE50785CC2BA}" srcOrd="0" destOrd="0" presId="urn:microsoft.com/office/officeart/2005/8/layout/chevron2"/>
    <dgm:cxn modelId="{5A5DCE91-0EBF-4BB6-9F33-F7096AD20AE0}" type="presParOf" srcId="{41CC8CF4-AE27-41EA-8AB7-0C153C36E984}" destId="{FB99FCA0-3973-40EC-967F-AD3D5060E896}" srcOrd="1" destOrd="0" presId="urn:microsoft.com/office/officeart/2005/8/layout/chevron2"/>
    <dgm:cxn modelId="{0679F2A6-91DB-4B01-9976-704766E3E0BD}" type="presParOf" srcId="{5C8A3B9E-1000-4EB2-98F7-EE717BBC7DB0}" destId="{53999E03-8BE9-4AEB-8BE5-2CF2DE9B807E}" srcOrd="7" destOrd="0" presId="urn:microsoft.com/office/officeart/2005/8/layout/chevron2"/>
    <dgm:cxn modelId="{D368F73B-5794-4EA9-913D-A9F4DC7B47F4}" type="presParOf" srcId="{5C8A3B9E-1000-4EB2-98F7-EE717BBC7DB0}" destId="{C0FBB1F2-C221-4FFF-8F1E-3551C110CF38}" srcOrd="8" destOrd="0" presId="urn:microsoft.com/office/officeart/2005/8/layout/chevron2"/>
    <dgm:cxn modelId="{02F00D05-CF29-4CC9-B0DB-6AEAFA990EB2}" type="presParOf" srcId="{C0FBB1F2-C221-4FFF-8F1E-3551C110CF38}" destId="{ACC99C83-527A-4088-A638-98E2DEBD7C26}" srcOrd="0" destOrd="0" presId="urn:microsoft.com/office/officeart/2005/8/layout/chevron2"/>
    <dgm:cxn modelId="{D2EA63F5-6F55-4215-B1C8-7804F37336DE}" type="presParOf" srcId="{C0FBB1F2-C221-4FFF-8F1E-3551C110CF38}" destId="{E073E561-1333-4414-AED4-9E83CDECD84C}" srcOrd="1" destOrd="0" presId="urn:microsoft.com/office/officeart/2005/8/layout/chevron2"/>
    <dgm:cxn modelId="{F3E7097F-1BE4-4670-8A7C-B3B760D66527}" type="presParOf" srcId="{5C8A3B9E-1000-4EB2-98F7-EE717BBC7DB0}" destId="{1188C284-5C75-47CF-87B3-706FC4FD5485}" srcOrd="9" destOrd="0" presId="urn:microsoft.com/office/officeart/2005/8/layout/chevron2"/>
    <dgm:cxn modelId="{653026BE-50B6-4FE1-A2FA-E45B1CE1C340}" type="presParOf" srcId="{5C8A3B9E-1000-4EB2-98F7-EE717BBC7DB0}" destId="{6171AB9C-1908-432E-ACBE-3844B2DE6E6C}" srcOrd="10" destOrd="0" presId="urn:microsoft.com/office/officeart/2005/8/layout/chevron2"/>
    <dgm:cxn modelId="{FDB32693-A13F-492C-BB07-359B00145E32}" type="presParOf" srcId="{6171AB9C-1908-432E-ACBE-3844B2DE6E6C}" destId="{B330D290-7336-4B7E-A43F-C898D0C16644}" srcOrd="0" destOrd="0" presId="urn:microsoft.com/office/officeart/2005/8/layout/chevron2"/>
    <dgm:cxn modelId="{DBCA9817-FB8A-4019-BDBC-E8665016187D}" type="presParOf" srcId="{6171AB9C-1908-432E-ACBE-3844B2DE6E6C}" destId="{373C2EFC-5AB0-42C7-840E-C5F0CF9C40D8}"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FF1D3C-F1C6-4E5D-9ACB-37672F7759E3}">
      <dsp:nvSpPr>
        <dsp:cNvPr id="0" name=""/>
        <dsp:cNvSpPr/>
      </dsp:nvSpPr>
      <dsp:spPr>
        <a:xfrm>
          <a:off x="2583180" y="1440180"/>
          <a:ext cx="1760220" cy="1760220"/>
        </a:xfrm>
        <a:prstGeom prst="gear9">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v-SE" sz="1100" kern="1200"/>
            <a:t>Kontrollera</a:t>
          </a:r>
        </a:p>
      </dsp:txBody>
      <dsp:txXfrm>
        <a:off x="2937063" y="1852503"/>
        <a:ext cx="1052454" cy="904790"/>
      </dsp:txXfrm>
    </dsp:sp>
    <dsp:sp modelId="{87D7085F-BA40-4D75-8DEB-8367436D2A26}">
      <dsp:nvSpPr>
        <dsp:cNvPr id="0" name=""/>
        <dsp:cNvSpPr/>
      </dsp:nvSpPr>
      <dsp:spPr>
        <a:xfrm>
          <a:off x="1559052" y="1024128"/>
          <a:ext cx="1280160" cy="1280160"/>
        </a:xfrm>
        <a:prstGeom prst="gear6">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v-SE" sz="1100" kern="1200"/>
            <a:t>Stämpla om</a:t>
          </a:r>
        </a:p>
      </dsp:txBody>
      <dsp:txXfrm>
        <a:off x="1881336" y="1348360"/>
        <a:ext cx="635592" cy="631696"/>
      </dsp:txXfrm>
    </dsp:sp>
    <dsp:sp modelId="{93A190E5-D7D6-4942-89CD-7B2EBA1F4770}">
      <dsp:nvSpPr>
        <dsp:cNvPr id="0" name=""/>
        <dsp:cNvSpPr/>
      </dsp:nvSpPr>
      <dsp:spPr>
        <a:xfrm rot="20700000">
          <a:off x="2276072" y="140948"/>
          <a:ext cx="1254295" cy="1254295"/>
        </a:xfrm>
        <a:prstGeom prst="gear6">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sv-SE" sz="1100" kern="1200"/>
            <a:t>Konvertera</a:t>
          </a:r>
        </a:p>
      </dsp:txBody>
      <dsp:txXfrm rot="-20700000">
        <a:off x="2551176" y="416052"/>
        <a:ext cx="704088" cy="704088"/>
      </dsp:txXfrm>
    </dsp:sp>
    <dsp:sp modelId="{216C9563-43B0-4253-AC15-4822CA9A01DF}">
      <dsp:nvSpPr>
        <dsp:cNvPr id="0" name=""/>
        <dsp:cNvSpPr/>
      </dsp:nvSpPr>
      <dsp:spPr>
        <a:xfrm>
          <a:off x="2437231" y="1180540"/>
          <a:ext cx="2253081" cy="2253081"/>
        </a:xfrm>
        <a:prstGeom prst="circularArrow">
          <a:avLst>
            <a:gd name="adj1" fmla="val 4687"/>
            <a:gd name="adj2" fmla="val 299029"/>
            <a:gd name="adj3" fmla="val 2486671"/>
            <a:gd name="adj4" fmla="val 15926341"/>
            <a:gd name="adj5" fmla="val 546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E9DE25-5C66-4650-8C79-672B278D80A2}">
      <dsp:nvSpPr>
        <dsp:cNvPr id="0" name=""/>
        <dsp:cNvSpPr/>
      </dsp:nvSpPr>
      <dsp:spPr>
        <a:xfrm>
          <a:off x="1332338" y="745142"/>
          <a:ext cx="1637004" cy="1637004"/>
        </a:xfrm>
        <a:prstGeom prst="leftCircularArrow">
          <a:avLst>
            <a:gd name="adj1" fmla="val 6452"/>
            <a:gd name="adj2" fmla="val 429999"/>
            <a:gd name="adj3" fmla="val 10489124"/>
            <a:gd name="adj4" fmla="val 14837806"/>
            <a:gd name="adj5" fmla="val 752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F1F6C3-D74C-49D5-AE81-426E6FA8351D}">
      <dsp:nvSpPr>
        <dsp:cNvPr id="0" name=""/>
        <dsp:cNvSpPr/>
      </dsp:nvSpPr>
      <dsp:spPr>
        <a:xfrm>
          <a:off x="1985940" y="-129524"/>
          <a:ext cx="1765020" cy="1765020"/>
        </a:xfrm>
        <a:prstGeom prst="circularArrow">
          <a:avLst>
            <a:gd name="adj1" fmla="val 5984"/>
            <a:gd name="adj2" fmla="val 394124"/>
            <a:gd name="adj3" fmla="val 13313824"/>
            <a:gd name="adj4" fmla="val 10508221"/>
            <a:gd name="adj5" fmla="val 698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F877C2-08F1-4B7E-91DB-01CA832E741E}">
      <dsp:nvSpPr>
        <dsp:cNvPr id="0" name=""/>
        <dsp:cNvSpPr/>
      </dsp:nvSpPr>
      <dsp:spPr>
        <a:xfrm rot="5400000">
          <a:off x="-118185" y="126536"/>
          <a:ext cx="774581" cy="54220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t>Finns det en elektronisk kopia?</a:t>
          </a:r>
        </a:p>
      </dsp:txBody>
      <dsp:txXfrm rot="-5400000">
        <a:off x="-1997" y="281451"/>
        <a:ext cx="542206" cy="232375"/>
      </dsp:txXfrm>
    </dsp:sp>
    <dsp:sp modelId="{DC8CD66E-2060-4279-A5B0-C20D19EC4C05}">
      <dsp:nvSpPr>
        <dsp:cNvPr id="0" name=""/>
        <dsp:cNvSpPr/>
      </dsp:nvSpPr>
      <dsp:spPr>
        <a:xfrm rot="5400000">
          <a:off x="2786440" y="-2239769"/>
          <a:ext cx="518753" cy="503600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sv-SE" sz="1400" kern="1200"/>
            <a:t> Är kopian lagrad och nås genom ett system för verksamhetsinformation, alternativt ett system för bevarande?</a:t>
          </a:r>
        </a:p>
      </dsp:txBody>
      <dsp:txXfrm rot="-5400000">
        <a:off x="527814" y="44180"/>
        <a:ext cx="5010684" cy="468107"/>
      </dsp:txXfrm>
    </dsp:sp>
    <dsp:sp modelId="{B262A3B2-FAC9-4295-B0A5-9899453E6DA5}">
      <dsp:nvSpPr>
        <dsp:cNvPr id="0" name=""/>
        <dsp:cNvSpPr/>
      </dsp:nvSpPr>
      <dsp:spPr>
        <a:xfrm rot="5400000">
          <a:off x="-118185" y="801428"/>
          <a:ext cx="774581" cy="54220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t>Håller kopian kvalitetskraven?</a:t>
          </a:r>
        </a:p>
      </dsp:txBody>
      <dsp:txXfrm rot="-5400000">
        <a:off x="-1997" y="956343"/>
        <a:ext cx="542206" cy="232375"/>
      </dsp:txXfrm>
    </dsp:sp>
    <dsp:sp modelId="{4F6DCCF4-E7BE-4A45-B633-D0BE6270C2D6}">
      <dsp:nvSpPr>
        <dsp:cNvPr id="0" name=""/>
        <dsp:cNvSpPr/>
      </dsp:nvSpPr>
      <dsp:spPr>
        <a:xfrm rot="5400000">
          <a:off x="2802475" y="-1577026"/>
          <a:ext cx="503477" cy="50280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sv-SE" sz="1400" kern="1200"/>
            <a:t> Visar en kontroll att kopian håller de kvalitetskrav som myndigheten har satt upp?</a:t>
          </a:r>
        </a:p>
      </dsp:txBody>
      <dsp:txXfrm rot="-5400000">
        <a:off x="540207" y="709820"/>
        <a:ext cx="5003435" cy="454321"/>
      </dsp:txXfrm>
    </dsp:sp>
    <dsp:sp modelId="{A8B37460-1CCC-464C-87AE-A59B75B27165}">
      <dsp:nvSpPr>
        <dsp:cNvPr id="0" name=""/>
        <dsp:cNvSpPr/>
      </dsp:nvSpPr>
      <dsp:spPr>
        <a:xfrm rot="5400000">
          <a:off x="-118185" y="1476320"/>
          <a:ext cx="774581" cy="54220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t>Finns det en strategi och planering?</a:t>
          </a:r>
        </a:p>
      </dsp:txBody>
      <dsp:txXfrm rot="-5400000">
        <a:off x="-1997" y="1631235"/>
        <a:ext cx="542206" cy="232375"/>
      </dsp:txXfrm>
    </dsp:sp>
    <dsp:sp modelId="{10CC8668-EE33-4D00-98A5-B0460CB90BE3}">
      <dsp:nvSpPr>
        <dsp:cNvPr id="0" name=""/>
        <dsp:cNvSpPr/>
      </dsp:nvSpPr>
      <dsp:spPr>
        <a:xfrm rot="5400000">
          <a:off x="2802475" y="-902134"/>
          <a:ext cx="503477" cy="50280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sv-SE" sz="1400" kern="1200"/>
            <a:t> Hanteras kopian enligt en strategi och en planering för bevarande av elektroniska handlingar?</a:t>
          </a:r>
        </a:p>
      </dsp:txBody>
      <dsp:txXfrm rot="-5400000">
        <a:off x="540207" y="1384712"/>
        <a:ext cx="5003435" cy="454321"/>
      </dsp:txXfrm>
    </dsp:sp>
    <dsp:sp modelId="{6414091B-FB07-4883-8756-DE50785CC2BA}">
      <dsp:nvSpPr>
        <dsp:cNvPr id="0" name=""/>
        <dsp:cNvSpPr/>
      </dsp:nvSpPr>
      <dsp:spPr>
        <a:xfrm rot="5400000">
          <a:off x="-118185" y="2151213"/>
          <a:ext cx="774581" cy="54220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t>Omfattas originalet av en gallrings-bestämmelse?</a:t>
          </a:r>
        </a:p>
      </dsp:txBody>
      <dsp:txXfrm rot="-5400000">
        <a:off x="-1997" y="2306128"/>
        <a:ext cx="542206" cy="232375"/>
      </dsp:txXfrm>
    </dsp:sp>
    <dsp:sp modelId="{FB99FCA0-3973-40EC-967F-AD3D5060E896}">
      <dsp:nvSpPr>
        <dsp:cNvPr id="0" name=""/>
        <dsp:cNvSpPr/>
      </dsp:nvSpPr>
      <dsp:spPr>
        <a:xfrm rot="5400000">
          <a:off x="2802475" y="-227241"/>
          <a:ext cx="503477" cy="50280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sv-SE" sz="1400" kern="1200"/>
            <a:t> Kan myndigheten tillämpa en bestämmelse i en lag eller föreskrift för att gallra originalet?</a:t>
          </a:r>
        </a:p>
      </dsp:txBody>
      <dsp:txXfrm rot="-5400000">
        <a:off x="540207" y="2059605"/>
        <a:ext cx="5003435" cy="454321"/>
      </dsp:txXfrm>
    </dsp:sp>
    <dsp:sp modelId="{ACC99C83-527A-4088-A638-98E2DEBD7C26}">
      <dsp:nvSpPr>
        <dsp:cNvPr id="0" name=""/>
        <dsp:cNvSpPr/>
      </dsp:nvSpPr>
      <dsp:spPr>
        <a:xfrm rot="5400000">
          <a:off x="-118185" y="2826105"/>
          <a:ext cx="774581" cy="54220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t>Är villkoren för gallring uppfyllda?</a:t>
          </a:r>
        </a:p>
      </dsp:txBody>
      <dsp:txXfrm rot="-5400000">
        <a:off x="-1997" y="2981020"/>
        <a:ext cx="542206" cy="232375"/>
      </dsp:txXfrm>
    </dsp:sp>
    <dsp:sp modelId="{E073E561-1333-4414-AED4-9E83CDECD84C}">
      <dsp:nvSpPr>
        <dsp:cNvPr id="0" name=""/>
        <dsp:cNvSpPr/>
      </dsp:nvSpPr>
      <dsp:spPr>
        <a:xfrm rot="5400000">
          <a:off x="2802475" y="447650"/>
          <a:ext cx="503477" cy="50280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sv-SE" sz="1400" kern="1200"/>
            <a:t> Är villkoren i gallringsbestämmelsen uppfyllda?</a:t>
          </a:r>
        </a:p>
      </dsp:txBody>
      <dsp:txXfrm rot="-5400000">
        <a:off x="540207" y="2734496"/>
        <a:ext cx="5003435" cy="454321"/>
      </dsp:txXfrm>
    </dsp:sp>
    <dsp:sp modelId="{B330D290-7336-4B7E-A43F-C898D0C16644}">
      <dsp:nvSpPr>
        <dsp:cNvPr id="0" name=""/>
        <dsp:cNvSpPr/>
      </dsp:nvSpPr>
      <dsp:spPr>
        <a:xfrm rot="5400000">
          <a:off x="-118185" y="3500998"/>
          <a:ext cx="774581" cy="542206"/>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v-SE" sz="600" kern="1200"/>
            <a:t>Är tillämpningen av gallrings-regeln dokumenterad?</a:t>
          </a:r>
        </a:p>
      </dsp:txBody>
      <dsp:txXfrm rot="-5400000">
        <a:off x="-1997" y="3655913"/>
        <a:ext cx="542206" cy="232375"/>
      </dsp:txXfrm>
    </dsp:sp>
    <dsp:sp modelId="{373C2EFC-5AB0-42C7-840E-C5F0CF9C40D8}">
      <dsp:nvSpPr>
        <dsp:cNvPr id="0" name=""/>
        <dsp:cNvSpPr/>
      </dsp:nvSpPr>
      <dsp:spPr>
        <a:xfrm rot="5400000">
          <a:off x="2802475" y="1122543"/>
          <a:ext cx="503477" cy="5028013"/>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sv-SE" sz="1400" kern="1200"/>
            <a:t> Har myndigheten dokumenterat tillämpningen av gallringsbestämmelsen?</a:t>
          </a:r>
        </a:p>
      </dsp:txBody>
      <dsp:txXfrm rot="-5400000">
        <a:off x="540207" y="3409389"/>
        <a:ext cx="5003435" cy="454321"/>
      </dsp:txXfrm>
    </dsp:sp>
  </dsp:spTree>
</dsp:drawing>
</file>

<file path=word/diagrams/layout1.xml><?xml version="1.0" encoding="utf-8"?>
<dgm:layoutDef xmlns:dgm="http://schemas.openxmlformats.org/drawingml/2006/diagram" xmlns:a="http://schemas.openxmlformats.org/drawingml/2006/main" uniqueId="urn:microsoft.com/office/officeart/2005/8/layout/gear1">
  <dgm:title val=""/>
  <dgm:desc val=""/>
  <dgm:catLst>
    <dgm:cat type="relationship" pri="3000"/>
    <dgm:cat type="process" pri="28000"/>
    <dgm:cat type="cycle" pri="1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composite">
    <dgm:varLst>
      <dgm:chMax val="3"/>
      <dgm:animLvl val="lvl"/>
      <dgm:resizeHandles val="exact"/>
    </dgm:varLst>
    <dgm:alg type="composite">
      <dgm:param type="ar" val="1"/>
    </dgm:alg>
    <dgm:shape xmlns:r="http://schemas.openxmlformats.org/officeDocument/2006/relationships" r:blip="">
      <dgm:adjLst/>
    </dgm:shape>
    <dgm:presOf/>
    <dgm:choose name="Name0">
      <dgm:if name="Name1" axis="ch" ptType="node" func="cnt" op="lte" val="1">
        <dgm:constrLst>
          <dgm:constr type="primFontSz" for="ch" ptType="node" op="equ" val="65"/>
          <dgm:constr type="w" for="ch" forName="gear1" refType="w" fact="0.55"/>
          <dgm:constr type="h" for="ch" forName="gear1" refType="w" fact="0.55"/>
          <dgm:constr type="l" for="ch" forName="gear1" refType="w" fact="0.05"/>
          <dgm:constr type="t" for="ch" forName="gear1" refType="w" fact="0.05"/>
          <dgm:constr type="w" for="ch" forName="gear1srcNode" val="1"/>
          <dgm:constr type="h" for="ch" forName="gear1srcNode" val="1"/>
          <dgm:constr type="l" for="ch" forName="gear1srcNode" refType="w" fact="0.32"/>
          <dgm:constr type="t" for="ch" forName="gear1srcNode"/>
          <dgm:constr type="w" for="ch" forName="gear1dstNode" val="1"/>
          <dgm:constr type="h" for="ch" forName="gear1dstNode" val="1"/>
          <dgm:constr type="r" for="ch" forName="gear1dstNode" refType="w" fact="0.58"/>
          <dgm:constr type="t" for="ch" forName="gear1dstNode" refType="h" fact="0.5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dgm:constr type="b" for="ch" forName="gear1ch" refType="h" fact="0.6"/>
        </dgm:constrLst>
      </dgm:if>
      <dgm:if name="Name2" axis="ch" ptType="node" func="cnt" op="equ" val="2">
        <dgm:constrLst>
          <dgm:constr type="primFontSz" for="ch" ptType="node" op="equ" val="65"/>
          <dgm:constr type="w" for="ch" forName="gear1" refType="w" fact="0.55"/>
          <dgm:constr type="h" for="ch" forName="gear1" refType="w" fact="0.55"/>
          <dgm:constr type="l" for="ch" forName="gear1" refType="w" fact="0.45"/>
          <dgm:constr type="t" for="ch" forName="gear1" refType="w" fact="0.25"/>
          <dgm:constr type="w" for="ch" forName="gear1srcNode" val="1"/>
          <dgm:constr type="h" for="ch" forName="gear1srcNode" val="1"/>
          <dgm:constr type="l" for="ch" forName="gear1srcNode" refType="w" fact="0.72"/>
          <dgm:constr type="t" for="ch" forName="gear1srcNode" refType="w" fact="0.2"/>
          <dgm:constr type="w" for="ch" forName="gear1dstNode" val="1"/>
          <dgm:constr type="h" for="ch" forName="gear1dstNode" val="1"/>
          <dgm:constr type="r" for="ch" forName="gear1dstNode" refType="w" fact="0.98"/>
          <dgm:constr type="t" for="ch" forName="gear1dstNode" refType="h" fact="0.75"/>
          <dgm:constr type="diam" for="des" forName="connector1" refType="w" refFor="ch" refForName="gear1" op="equ" fact="1.1"/>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w" fact="0.8"/>
          <dgm:constr type="w" for="ch" forName="gear2" refType="w" fact="0.4"/>
          <dgm:constr type="h" for="ch" forName="gear2" refType="w" fact="0.4"/>
          <dgm:constr type="l" for="ch" forName="gear2" refType="w" fact="0.13"/>
          <dgm:constr type="t" for="ch" forName="gear2" refType="w" fact="0.12"/>
          <dgm:constr type="w" for="ch" forName="gear2srcNode" val="1"/>
          <dgm:constr type="h" for="ch" forName="gear2srcNode" val="1"/>
          <dgm:constr type="l" for="ch" forName="gear2srcNode" refType="w" fact="0.23"/>
          <dgm:constr type="t" for="ch" forName="gear2srcNode" refType="w" fact="0.08"/>
          <dgm:constr type="w" for="ch" forName="gear2dstNode" val="1"/>
          <dgm:constr type="h" for="ch" forName="gear2dstNode" val="1"/>
          <dgm:constr type="l" for="ch" forName="gear2dstNode" refType="w" fact="0.1"/>
          <dgm:constr type="t" for="ch" forName="gear2dstNode" refType="h" fact="0.3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refType="w" fact="0.34"/>
          <dgm:constr type="t" for="ch" forName="gear2ch" refType="w" fact="0.04"/>
        </dgm:constrLst>
      </dgm:if>
      <dgm:else name="Name3">
        <dgm:constrLst>
          <dgm:constr type="primFontSz" for="ch" ptType="node" op="equ" val="65"/>
          <dgm:constr type="w" for="ch" forName="gear1" refType="w" fact="0.55"/>
          <dgm:constr type="h" for="ch" forName="gear1" refType="w" fact="0.55"/>
          <dgm:constr type="l" for="ch" forName="gear1" refType="w" fact="0.45"/>
          <dgm:constr type="t" for="ch" forName="gear1" refType="w" fact="0.45"/>
          <dgm:constr type="w" for="ch" forName="gear1srcNode" val="1"/>
          <dgm:constr type="h" for="ch" forName="gear1srcNode" val="1"/>
          <dgm:constr type="l" for="ch" forName="gear1srcNode" refType="w" fact="0.72"/>
          <dgm:constr type="t" for="ch" forName="gear1srcNode" refType="w" fact="0.4"/>
          <dgm:constr type="w" for="ch" forName="gear1dstNode" val="1"/>
          <dgm:constr type="h" for="ch" forName="gear1dstNode" val="1"/>
          <dgm:constr type="r" for="ch" forName="gear1dstNode" refType="w" fact="0.98"/>
          <dgm:constr type="t" for="ch" forName="gear1dstNode" refType="h" fact="0.95"/>
          <dgm:constr type="diam" for="des" forName="connector1" refType="w" refFor="ch" refForName="gear1" op="equ" fact="1.15"/>
          <dgm:constr type="h" for="des" forName="connector1" refType="w" refFor="ch" refForName="gear1" op="equ" fact="0.1"/>
          <dgm:constr type="w" for="ch" forName="gear1ch" refType="w" fact="0.35"/>
          <dgm:constr type="h" for="ch" forName="gear1ch" refType="w" refFor="ch" refForName="gear1ch" fact="0.6"/>
          <dgm:constr type="l" for="ch" forName="gear1ch" refType="w" fact="0.38"/>
          <dgm:constr type="b" for="ch" forName="gear1ch" refType="h"/>
          <dgm:constr type="w" for="ch" forName="gear2" refType="w" fact="0.4"/>
          <dgm:constr type="h" for="ch" forName="gear2" refType="w" fact="0.4"/>
          <dgm:constr type="l" for="ch" forName="gear2" refType="w" fact="0.13"/>
          <dgm:constr type="t" for="ch" forName="gear2" refType="w" fact="0.32"/>
          <dgm:constr type="w" for="ch" forName="gear2srcNode" val="1"/>
          <dgm:constr type="h" for="ch" forName="gear2srcNode" val="1"/>
          <dgm:constr type="l" for="ch" forName="gear2srcNode" refType="w" fact="0.23"/>
          <dgm:constr type="t" for="ch" forName="gear2srcNode" refType="w" fact="0.28"/>
          <dgm:constr type="w" for="ch" forName="gear2dstNode" val="1"/>
          <dgm:constr type="h" for="ch" forName="gear2dstNode" val="1"/>
          <dgm:constr type="l" for="ch" forName="gear2dstNode" refType="w" fact="0.1"/>
          <dgm:constr type="t" for="ch" forName="gear2dstNode" refType="h" fact="0.53"/>
          <dgm:constr type="diam" for="des" forName="connector2" refType="w" refFor="ch" refForName="gear2" op="equ" fact="-1.1"/>
          <dgm:constr type="h" for="des" forName="connector2" refType="w" refFor="ch" refForName="gear1" op="equ" fact="0.1"/>
          <dgm:constr type="w" for="ch" forName="gear2ch" refType="w" fact="0.35"/>
          <dgm:constr type="h" for="ch" forName="gear2ch" refType="w" refFor="ch" refForName="gear2ch" fact="0.6"/>
          <dgm:constr type="l" for="ch" forName="gear2ch"/>
          <dgm:constr type="t" for="ch" forName="gear2ch" refType="w" fact="0.58"/>
          <dgm:constr type="w" for="ch" forName="gear3" refType="w" fact="0.48"/>
          <dgm:constr type="h" for="ch" forName="gear3" refType="w" fact="0.48"/>
          <dgm:constr type="l" for="ch" forName="gear3" refType="w" fact="0.31"/>
          <dgm:constr type="t" for="ch" forName="gear3"/>
          <dgm:constr type="w" for="ch" forName="gear3tx" refType="w" fact="0.22"/>
          <dgm:constr type="h" for="ch" forName="gear3tx" refType="w" fact="0.22"/>
          <dgm:constr type="ctrX" for="ch" forName="gear3tx" refType="ctrX" refFor="ch" refForName="gear3"/>
          <dgm:constr type="ctrY" for="ch" forName="gear3tx" refType="ctrY" refFor="ch" refForName="gear3"/>
          <dgm:constr type="w" for="ch" forName="gear3srcNode" val="1"/>
          <dgm:constr type="h" for="ch" forName="gear3srcNode" val="1"/>
          <dgm:constr type="l" for="ch" forName="gear3srcNode" refType="w" fact="0.3"/>
          <dgm:constr type="t" for="ch" forName="gear3srcNode" refType="w" fact="0.25"/>
          <dgm:constr type="w" for="ch" forName="gear3dstNode" val="1"/>
          <dgm:constr type="h" for="ch" forName="gear3dstNode" val="1"/>
          <dgm:constr type="l" for="ch" forName="gear3dstNode" refType="w" fact="0.38"/>
          <dgm:constr type="t" for="ch" forName="gear3dstNode" refType="h" fact="0.05"/>
          <dgm:constr type="diam" for="des" forName="connector3" refType="w" refFor="ch" refForName="gear3" op="equ"/>
          <dgm:constr type="h" for="des" forName="connector3" refType="w" refFor="ch" refForName="gear1" op="equ" fact="0.1"/>
          <dgm:constr type="w" for="ch" forName="gear3ch" refType="w" fact="0.35"/>
          <dgm:constr type="h" for="ch" forName="gear3ch" refType="w" refFor="ch" refForName="gear3ch" fact="0.6"/>
          <dgm:constr type="l" for="ch" forName="gear3ch" refType="w" fact="0.65"/>
          <dgm:constr type="t" for="ch" forName="gear3ch" refType="h" fact="0.13"/>
        </dgm:constrLst>
      </dgm:else>
    </dgm:choose>
    <dgm:ruleLst/>
    <dgm:forEach name="Name4" axis="ch" ptType="node" cnt="1">
      <dgm:layoutNode name="gear1" styleLbl="node1">
        <dgm:varLst>
          <dgm:chMax val="1"/>
          <dgm:bulletEnabled val="1"/>
        </dgm:varLst>
        <dgm:alg type="tx">
          <dgm:param type="txAnchorVertCh" val="mid"/>
        </dgm:alg>
        <dgm:shape xmlns:r="http://schemas.openxmlformats.org/officeDocument/2006/relationships" type="gear9"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1srcNode">
        <dgm:alg type="sp"/>
        <dgm:shape xmlns:r="http://schemas.openxmlformats.org/officeDocument/2006/relationships" type="rect" r:blip="" hideGeom="1">
          <dgm:adjLst/>
        </dgm:shape>
        <dgm:presOf axis="self"/>
        <dgm:constrLst/>
        <dgm:ruleLst/>
      </dgm:layoutNode>
      <dgm:layoutNode name="gear1dstNode">
        <dgm:alg type="sp"/>
        <dgm:shape xmlns:r="http://schemas.openxmlformats.org/officeDocument/2006/relationships" type="rect" r:blip="" hideGeom="1">
          <dgm:adjLst/>
        </dgm:shape>
        <dgm:presOf axis="self"/>
        <dgm:constrLst/>
        <dgm:ruleLst/>
      </dgm:layoutNode>
      <dgm:choose name="Name5">
        <dgm:if name="Name6" axis="ch" ptType="node" func="cnt" op="gte" val="1">
          <dgm:layoutNode name="gear1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7"/>
      </dgm:choose>
    </dgm:forEach>
    <dgm:forEach name="Name8" axis="ch" ptType="node" st="2" cnt="1">
      <dgm:layoutNode name="gear2" styleLbl="node1">
        <dgm:varLst>
          <dgm:chMax val="1"/>
          <dgm:bulletEnabled val="1"/>
        </dgm:varLst>
        <dgm:alg type="tx">
          <dgm:param type="txAnchorVertCh" val="mid"/>
        </dgm:alg>
        <dgm:shape xmlns:r="http://schemas.openxmlformats.org/officeDocument/2006/relationships" type="gear6"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2srcNode">
        <dgm:alg type="sp"/>
        <dgm:shape xmlns:r="http://schemas.openxmlformats.org/officeDocument/2006/relationships" type="rect" r:blip="" hideGeom="1">
          <dgm:adjLst/>
        </dgm:shape>
        <dgm:presOf axis="self"/>
        <dgm:constrLst/>
        <dgm:ruleLst/>
      </dgm:layoutNode>
      <dgm:layoutNode name="gear2dstNode">
        <dgm:alg type="sp"/>
        <dgm:shape xmlns:r="http://schemas.openxmlformats.org/officeDocument/2006/relationships" type="rect" r:blip="" hideGeom="1">
          <dgm:adjLst/>
        </dgm:shape>
        <dgm:presOf axis="self"/>
        <dgm:constrLst/>
        <dgm:ruleLst/>
      </dgm:layoutNode>
      <dgm:choose name="Name9">
        <dgm:if name="Name10" axis="ch" ptType="node" func="cnt" op="gte" val="1">
          <dgm:layoutNode name="gear2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1"/>
      </dgm:choose>
    </dgm:forEach>
    <dgm:forEach name="Name12" axis="ch" ptType="node" st="3" cnt="1">
      <dgm:layoutNode name="gear3" styleLbl="node1">
        <dgm:alg type="sp"/>
        <dgm:shape xmlns:r="http://schemas.openxmlformats.org/officeDocument/2006/relationships" rot="-15" type="gear6" r:blip="">
          <dgm:adjLst/>
        </dgm:shape>
        <dgm:presOf axis="self"/>
        <dgm:constrLst/>
        <dgm:ruleLst/>
      </dgm:layoutNode>
      <dgm:layoutNode name="gear3tx" styleLbl="node1">
        <dgm:varLst>
          <dgm:chMax val="1"/>
          <dgm:bulletEnabled val="1"/>
        </dgm:varLst>
        <dgm:alg type="tx">
          <dgm:param type="txAnchorVertCh" val="mid"/>
        </dgm:alg>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gear3srcNode">
        <dgm:alg type="sp"/>
        <dgm:shape xmlns:r="http://schemas.openxmlformats.org/officeDocument/2006/relationships" type="rect" r:blip="" hideGeom="1">
          <dgm:adjLst/>
        </dgm:shape>
        <dgm:presOf axis="self"/>
        <dgm:constrLst/>
        <dgm:ruleLst/>
      </dgm:layoutNode>
      <dgm:layoutNode name="gear3dstNode">
        <dgm:alg type="sp"/>
        <dgm:shape xmlns:r="http://schemas.openxmlformats.org/officeDocument/2006/relationships" type="rect" r:blip="" hideGeom="1">
          <dgm:adjLst/>
        </dgm:shape>
        <dgm:presOf axis="self"/>
        <dgm:constrLst/>
        <dgm:ruleLst/>
      </dgm:layoutNode>
      <dgm:choose name="Name13">
        <dgm:if name="Name14" axis="ch" ptType="node" func="cnt" op="gte" val="1">
          <dgm:layoutNode name="gear3ch" styleLbl="fgAcc1">
            <dgm:varLst>
              <dgm:chMax val="0"/>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15"/>
      </dgm:choose>
    </dgm:forEach>
    <dgm:forEach name="Name16" axis="ch" ptType="sibTrans" hideLastTrans="0" cnt="1">
      <dgm:layoutNode name="connector1" styleLbl="sibTrans2D1">
        <dgm:alg type="conn">
          <dgm:param type="connRout" val="curve"/>
          <dgm:param type="srcNode" val="gear1srcNode"/>
          <dgm:param type="dstNode" val="gear1dstNode"/>
          <dgm:param type="begPts" val="midR"/>
          <dgm:param type="endPts" val="tCtr"/>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7" axis="ch" ptType="sibTrans" hideLastTrans="0" st="2" cnt="1">
      <dgm:layoutNode name="connector2" styleLbl="sibTrans2D1">
        <dgm:alg type="conn">
          <dgm:param type="connRout" val="curve"/>
          <dgm:param type="srcNode" val="gear2srcNode"/>
          <dgm:param type="dstNode" val="gear2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forEach name="Name18" axis="ch" ptType="sibTrans" hideLastTrans="0" st="3" cnt="1">
      <dgm:layoutNode name="connector3" styleLbl="sibTrans2D1">
        <dgm:alg type="conn">
          <dgm:param type="connRout" val="curve"/>
          <dgm:param type="srcNode" val="gear3srcNode"/>
          <dgm:param type="dstNode" val="gear3dstNode"/>
          <dgm:param type="begPts" val="midL"/>
          <dgm:param type="endPts" val="midL"/>
        </dgm:alg>
        <dgm:shape xmlns:r="http://schemas.openxmlformats.org/officeDocument/2006/relationships" type="conn" r:blip="">
          <dgm:adjLst/>
        </dgm:shape>
        <dgm:presOf axis="self"/>
        <dgm:constrLst>
          <dgm:constr type="w" val="10"/>
          <dgm:constr type="h" val="10"/>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9D748-2A14-4249-9655-4413A213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12425</Words>
  <Characters>65855</Characters>
  <Application>Microsoft Office Word</Application>
  <DocSecurity>0</DocSecurity>
  <Lines>548</Lines>
  <Paragraphs>156</Paragraphs>
  <ScaleCrop>false</ScaleCrop>
  <HeadingPairs>
    <vt:vector size="2" baseType="variant">
      <vt:variant>
        <vt:lpstr>Rubrik</vt:lpstr>
      </vt:variant>
      <vt:variant>
        <vt:i4>1</vt:i4>
      </vt:variant>
    </vt:vector>
  </HeadingPairs>
  <TitlesOfParts>
    <vt:vector size="1" baseType="lpstr">
      <vt:lpstr/>
    </vt:vector>
  </TitlesOfParts>
  <Company>Riksarkivet</Company>
  <LinksUpToDate>false</LinksUpToDate>
  <CharactersWithSpaces>78124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Jansson</dc:creator>
  <cp:keywords/>
  <dc:description/>
  <cp:lastModifiedBy>Monika Jansson</cp:lastModifiedBy>
  <cp:revision>5</cp:revision>
  <cp:lastPrinted>2019-09-20T12:50:00Z</cp:lastPrinted>
  <dcterms:created xsi:type="dcterms:W3CDTF">2019-09-23T11:14:00Z</dcterms:created>
  <dcterms:modified xsi:type="dcterms:W3CDTF">2019-09-23T11:17:00Z</dcterms:modified>
</cp:coreProperties>
</file>